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8BF56" w14:textId="48E4B29A" w:rsidR="003B54BD" w:rsidRPr="00E50BAA" w:rsidRDefault="004C4815" w:rsidP="00AD3B9D">
      <w:pPr>
        <w:pStyle w:val="Title"/>
        <w:pBdr>
          <w:bottom w:val="single" w:sz="8" w:space="4" w:color="00A4B5" w:themeColor="accent1"/>
        </w:pBdr>
        <w:spacing w:after="0"/>
        <w:rPr>
          <w:color w:val="123054" w:themeColor="text2" w:themeShade="BF"/>
          <w:spacing w:val="5"/>
          <w:sz w:val="32"/>
          <w:szCs w:val="28"/>
        </w:rPr>
      </w:pPr>
      <w:r w:rsidRPr="00E50BAA">
        <w:rPr>
          <w:color w:val="123054" w:themeColor="text2" w:themeShade="BF"/>
          <w:spacing w:val="5"/>
          <w:sz w:val="32"/>
          <w:szCs w:val="28"/>
        </w:rPr>
        <w:t xml:space="preserve">Energy and Environment </w:t>
      </w:r>
      <w:r w:rsidR="003F7B98" w:rsidRPr="00E50BAA">
        <w:rPr>
          <w:color w:val="123054" w:themeColor="text2" w:themeShade="BF"/>
          <w:spacing w:val="5"/>
          <w:sz w:val="32"/>
          <w:szCs w:val="28"/>
        </w:rPr>
        <w:t xml:space="preserve">(E+E) </w:t>
      </w:r>
      <w:r w:rsidRPr="00E50BAA">
        <w:rPr>
          <w:color w:val="123054" w:themeColor="text2" w:themeShade="BF"/>
          <w:spacing w:val="5"/>
          <w:sz w:val="32"/>
          <w:szCs w:val="28"/>
        </w:rPr>
        <w:t>Unit</w:t>
      </w:r>
      <w:r w:rsidR="003B54BD" w:rsidRPr="00E50BAA">
        <w:rPr>
          <w:color w:val="123054" w:themeColor="text2" w:themeShade="BF"/>
          <w:spacing w:val="5"/>
          <w:sz w:val="32"/>
          <w:szCs w:val="28"/>
        </w:rPr>
        <w:t xml:space="preserve"> Accomplishments 2024</w:t>
      </w:r>
    </w:p>
    <w:p w14:paraId="026D7419" w14:textId="77777777" w:rsidR="00AD3B9D" w:rsidRPr="00A05884" w:rsidRDefault="00AD3B9D" w:rsidP="00AD3B9D">
      <w:pPr>
        <w:shd w:val="clear" w:color="auto" w:fill="FFFFFF"/>
        <w:spacing w:after="0" w:line="240" w:lineRule="auto"/>
        <w:rPr>
          <w:rFonts w:cs="Calibri"/>
        </w:rPr>
      </w:pPr>
    </w:p>
    <w:p w14:paraId="301DE20F" w14:textId="4F160E9D" w:rsidR="00334D5A" w:rsidRPr="00C340BD" w:rsidRDefault="00C340BD" w:rsidP="00FA437E">
      <w:pPr>
        <w:pStyle w:val="gmail-m6677028693747791338msolistparagraph"/>
        <w:spacing w:before="0" w:beforeAutospacing="0" w:after="0" w:afterAutospacing="0"/>
        <w:rPr>
          <w:rFonts w:asciiTheme="majorHAnsi" w:eastAsiaTheme="majorEastAsia" w:hAnsiTheme="majorHAnsi"/>
          <w:color w:val="007A87" w:themeColor="accent1" w:themeShade="BF"/>
        </w:rPr>
      </w:pPr>
      <w:r w:rsidRPr="00C340BD">
        <w:rPr>
          <w:rFonts w:asciiTheme="majorHAnsi" w:eastAsiaTheme="majorEastAsia" w:hAnsiTheme="majorHAnsi"/>
          <w:color w:val="007A87" w:themeColor="accent1" w:themeShade="BF"/>
        </w:rPr>
        <w:t>CLIMATE AND CLEAN ENERGY POLICY:</w:t>
      </w:r>
    </w:p>
    <w:p w14:paraId="79932E7D" w14:textId="38D3CAF5" w:rsidR="00FA437E" w:rsidRPr="00C340BD" w:rsidRDefault="00FA437E" w:rsidP="00FA437E">
      <w:pPr>
        <w:pStyle w:val="gmail-m6677028693747791338msolistparagraph"/>
        <w:spacing w:before="0" w:beforeAutospacing="0" w:after="0" w:afterAutospacing="0"/>
        <w:rPr>
          <w:rFonts w:asciiTheme="minorHAnsi" w:hAnsiTheme="minorHAnsi"/>
          <w:b/>
          <w:bCs/>
        </w:rPr>
      </w:pPr>
      <w:r w:rsidRPr="00C340BD">
        <w:rPr>
          <w:rFonts w:asciiTheme="minorHAnsi" w:hAnsiTheme="minorHAnsi"/>
          <w:b/>
          <w:bCs/>
        </w:rPr>
        <w:t>State Level:</w:t>
      </w:r>
    </w:p>
    <w:p w14:paraId="7F2FDD9E" w14:textId="3805A15C" w:rsidR="00BF3580" w:rsidRPr="00C340BD" w:rsidRDefault="00BF3580" w:rsidP="00AD6B95">
      <w:pPr>
        <w:numPr>
          <w:ilvl w:val="0"/>
          <w:numId w:val="4"/>
        </w:numPr>
        <w:shd w:val="clear" w:color="auto" w:fill="FFFFFF"/>
        <w:tabs>
          <w:tab w:val="clear" w:pos="720"/>
          <w:tab w:val="num" w:pos="360"/>
        </w:tabs>
        <w:spacing w:after="0" w:line="240" w:lineRule="auto"/>
        <w:ind w:left="360"/>
        <w:rPr>
          <w:rFonts w:cs="Calibri"/>
        </w:rPr>
      </w:pPr>
      <w:r w:rsidRPr="00C340BD">
        <w:rPr>
          <w:rFonts w:cs="Calibri"/>
          <w:b/>
          <w:bCs/>
        </w:rPr>
        <w:t xml:space="preserve">S.2967: Clean Energy Siting and Permitting Climate Bill: </w:t>
      </w:r>
      <w:r w:rsidR="00DD0327">
        <w:t>I</w:t>
      </w:r>
      <w:r w:rsidRPr="00C340BD">
        <w:t xml:space="preserve">n November, the Governor signed the 2024 Climate Bill, an </w:t>
      </w:r>
      <w:r w:rsidRPr="00C340BD">
        <w:rPr>
          <w:i/>
          <w:iCs/>
        </w:rPr>
        <w:t>Act Promoting a Clean Energy Grid, Advancing Equity, and Protecting Ratepayers</w:t>
      </w:r>
      <w:r w:rsidRPr="00C340BD">
        <w:t xml:space="preserve">, which primarily addressed significant delays in clean energy projects. Please see the summary </w:t>
      </w:r>
      <w:hyperlink r:id="rId7" w:history="1">
        <w:r w:rsidRPr="00C340BD">
          <w:rPr>
            <w:rStyle w:val="Hyperlink"/>
          </w:rPr>
          <w:t>blogpost</w:t>
        </w:r>
      </w:hyperlink>
      <w:r w:rsidRPr="00C340BD">
        <w:t xml:space="preserve"> with key takeaways.</w:t>
      </w:r>
    </w:p>
    <w:p w14:paraId="7E07CD84" w14:textId="23BD48C8" w:rsidR="00BF3580" w:rsidRPr="00C340BD" w:rsidRDefault="00BF3580" w:rsidP="00AD6B95">
      <w:pPr>
        <w:numPr>
          <w:ilvl w:val="0"/>
          <w:numId w:val="4"/>
        </w:numPr>
        <w:shd w:val="clear" w:color="auto" w:fill="FFFFFF"/>
        <w:tabs>
          <w:tab w:val="clear" w:pos="720"/>
          <w:tab w:val="num" w:pos="360"/>
        </w:tabs>
        <w:spacing w:after="0" w:line="240" w:lineRule="auto"/>
        <w:ind w:left="360"/>
        <w:rPr>
          <w:rFonts w:cs="Calibri"/>
        </w:rPr>
      </w:pPr>
      <w:r w:rsidRPr="00C340BD">
        <w:rPr>
          <w:rFonts w:cs="Calibri"/>
          <w:b/>
          <w:bCs/>
        </w:rPr>
        <w:t>H.5100: Mass Leads Act</w:t>
      </w:r>
      <w:r w:rsidRPr="00C340BD">
        <w:rPr>
          <w:rFonts w:cs="Calibri"/>
        </w:rPr>
        <w:t xml:space="preserve">: </w:t>
      </w:r>
      <w:r w:rsidRPr="00C340BD">
        <w:t>In November, the Governor also signed the $3.96B Economic Development Bond Bill, known as the Mass Leads Act,</w:t>
      </w:r>
      <w:r w:rsidRPr="00C340BD">
        <w:rPr>
          <w:bCs/>
        </w:rPr>
        <w:t xml:space="preserve"> </w:t>
      </w:r>
      <w:r w:rsidRPr="00C340BD">
        <w:t xml:space="preserve">summarized in a </w:t>
      </w:r>
      <w:hyperlink r:id="rId8" w:history="1">
        <w:r w:rsidRPr="00C340BD">
          <w:rPr>
            <w:rStyle w:val="Hyperlink"/>
          </w:rPr>
          <w:t>blogpost</w:t>
        </w:r>
      </w:hyperlink>
      <w:r w:rsidRPr="00C340BD">
        <w:t>. The Bond bill provides support and bonding authorizations for the advancement of climatetech businesses in Massachusetts, as well as other considerations for economic development across life sciences, public infrastructure, workforce development, and business competitiveness.</w:t>
      </w:r>
    </w:p>
    <w:p w14:paraId="1E6B65ED" w14:textId="4B0C0C68" w:rsidR="00FA437E" w:rsidRPr="001164FC" w:rsidRDefault="00FA437E" w:rsidP="00AD6B95">
      <w:pPr>
        <w:numPr>
          <w:ilvl w:val="0"/>
          <w:numId w:val="4"/>
        </w:numPr>
        <w:shd w:val="clear" w:color="auto" w:fill="FFFFFF"/>
        <w:tabs>
          <w:tab w:val="clear" w:pos="720"/>
          <w:tab w:val="num" w:pos="360"/>
        </w:tabs>
        <w:spacing w:after="0" w:line="240" w:lineRule="auto"/>
        <w:ind w:left="360"/>
        <w:rPr>
          <w:rFonts w:cs="Calibri"/>
        </w:rPr>
      </w:pPr>
      <w:r w:rsidRPr="00C340BD">
        <w:rPr>
          <w:rFonts w:cs="Calibri"/>
          <w:b/>
          <w:bCs/>
        </w:rPr>
        <w:t>Municipal Opt-In Specialized Stretch Energy Code</w:t>
      </w:r>
      <w:r w:rsidR="00A05884" w:rsidRPr="00C340BD">
        <w:rPr>
          <w:rFonts w:cs="Calibri"/>
          <w:b/>
          <w:bCs/>
        </w:rPr>
        <w:t xml:space="preserve"> and Updated Stretch Energy Code</w:t>
      </w:r>
      <w:r w:rsidRPr="00C340BD">
        <w:rPr>
          <w:rFonts w:cs="Calibri"/>
          <w:b/>
          <w:bCs/>
        </w:rPr>
        <w:t xml:space="preserve">: </w:t>
      </w:r>
      <w:r w:rsidR="006F27A9" w:rsidRPr="00C340BD">
        <w:rPr>
          <w:rFonts w:cs="Calibri"/>
        </w:rPr>
        <w:t>A</w:t>
      </w:r>
      <w:r w:rsidR="005E5EDB">
        <w:rPr>
          <w:rFonts w:cs="Calibri"/>
        </w:rPr>
        <w:t xml:space="preserve"> </w:t>
      </w:r>
      <w:r w:rsidR="006F27A9" w:rsidRPr="00C340BD">
        <w:rPr>
          <w:rFonts w:cs="Calibri"/>
        </w:rPr>
        <w:t>B</w:t>
      </w:r>
      <w:r w:rsidR="005E5EDB">
        <w:rPr>
          <w:rFonts w:cs="Calibri"/>
        </w:rPr>
        <w:t xml:space="preserve">etter </w:t>
      </w:r>
      <w:r w:rsidR="006F27A9" w:rsidRPr="00C340BD">
        <w:rPr>
          <w:rFonts w:cs="Calibri"/>
        </w:rPr>
        <w:t>C</w:t>
      </w:r>
      <w:r w:rsidR="005E5EDB">
        <w:rPr>
          <w:rFonts w:cs="Calibri"/>
        </w:rPr>
        <w:t>ity</w:t>
      </w:r>
      <w:r w:rsidR="006F27A9" w:rsidRPr="00C340BD">
        <w:rPr>
          <w:rFonts w:cs="Calibri"/>
        </w:rPr>
        <w:t xml:space="preserve"> held a focus group in March 2024</w:t>
      </w:r>
      <w:r w:rsidR="00414F0F" w:rsidRPr="00C340BD">
        <w:rPr>
          <w:rFonts w:cs="Calibri"/>
        </w:rPr>
        <w:t xml:space="preserve">, and then participated in Department of Energy Resources (DOER) hearings, and submitted a comment letter in April (see relevant </w:t>
      </w:r>
      <w:hyperlink r:id="rId9" w:history="1">
        <w:r w:rsidR="00414F0F" w:rsidRPr="00C340BD">
          <w:rPr>
            <w:rStyle w:val="Hyperlink"/>
            <w:rFonts w:cs="Calibri"/>
          </w:rPr>
          <w:t>blogpost</w:t>
        </w:r>
      </w:hyperlink>
      <w:r w:rsidR="00414F0F" w:rsidRPr="00C340BD">
        <w:rPr>
          <w:rFonts w:cs="Calibri"/>
        </w:rPr>
        <w:t xml:space="preserve"> that included these comments). DOER expects final regulations to go </w:t>
      </w:r>
      <w:r w:rsidR="00414F0F" w:rsidRPr="001164FC">
        <w:rPr>
          <w:rFonts w:cs="Calibri"/>
        </w:rPr>
        <w:t>into effect in February 2025.</w:t>
      </w:r>
    </w:p>
    <w:p w14:paraId="5FF6B778" w14:textId="2C232319" w:rsidR="008E2EED" w:rsidRPr="00C340BD" w:rsidRDefault="00A05884" w:rsidP="00414F0F">
      <w:pPr>
        <w:pStyle w:val="gmail-m6677028693747791338msolistparagraph"/>
        <w:numPr>
          <w:ilvl w:val="0"/>
          <w:numId w:val="1"/>
        </w:numPr>
        <w:spacing w:before="0" w:beforeAutospacing="0" w:after="0" w:afterAutospacing="0"/>
      </w:pPr>
      <w:r w:rsidRPr="00C340BD">
        <w:rPr>
          <w:rFonts w:asciiTheme="minorHAnsi" w:hAnsiTheme="minorHAnsi"/>
          <w:b/>
          <w:bCs/>
        </w:rPr>
        <w:t xml:space="preserve">Large Building </w:t>
      </w:r>
      <w:r w:rsidR="008E2EED" w:rsidRPr="00C340BD">
        <w:rPr>
          <w:rFonts w:asciiTheme="minorHAnsi" w:hAnsiTheme="minorHAnsi"/>
          <w:b/>
          <w:bCs/>
        </w:rPr>
        <w:t>Energy Reporting (LBER) Regulations</w:t>
      </w:r>
      <w:r w:rsidR="00FA437E" w:rsidRPr="00C340BD">
        <w:rPr>
          <w:rFonts w:asciiTheme="minorHAnsi" w:hAnsiTheme="minorHAnsi"/>
          <w:b/>
          <w:bCs/>
        </w:rPr>
        <w:t>:</w:t>
      </w:r>
      <w:r w:rsidR="00FA437E" w:rsidRPr="00C340BD">
        <w:rPr>
          <w:rFonts w:asciiTheme="minorHAnsi" w:hAnsiTheme="minorHAnsi"/>
        </w:rPr>
        <w:t xml:space="preserve"> </w:t>
      </w:r>
      <w:r w:rsidR="00AD6B95" w:rsidRPr="00245AB8">
        <w:rPr>
          <w:rFonts w:asciiTheme="minorHAnsi" w:hAnsiTheme="minorHAnsi"/>
        </w:rPr>
        <w:t>A</w:t>
      </w:r>
      <w:r w:rsidR="005E5EDB" w:rsidRPr="00245AB8">
        <w:rPr>
          <w:rFonts w:asciiTheme="minorHAnsi" w:hAnsiTheme="minorHAnsi"/>
        </w:rPr>
        <w:t xml:space="preserve"> </w:t>
      </w:r>
      <w:r w:rsidR="00AD6B95" w:rsidRPr="00245AB8">
        <w:rPr>
          <w:rFonts w:asciiTheme="minorHAnsi" w:hAnsiTheme="minorHAnsi"/>
        </w:rPr>
        <w:t>B</w:t>
      </w:r>
      <w:r w:rsidR="005E5EDB" w:rsidRPr="00245AB8">
        <w:rPr>
          <w:rFonts w:asciiTheme="minorHAnsi" w:hAnsiTheme="minorHAnsi"/>
        </w:rPr>
        <w:t xml:space="preserve">etter </w:t>
      </w:r>
      <w:r w:rsidR="00AD6B95" w:rsidRPr="00245AB8">
        <w:rPr>
          <w:rFonts w:asciiTheme="minorHAnsi" w:hAnsiTheme="minorHAnsi"/>
        </w:rPr>
        <w:t>C</w:t>
      </w:r>
      <w:r w:rsidR="005E5EDB" w:rsidRPr="00245AB8">
        <w:rPr>
          <w:rFonts w:asciiTheme="minorHAnsi" w:hAnsiTheme="minorHAnsi"/>
        </w:rPr>
        <w:t>ity</w:t>
      </w:r>
      <w:r w:rsidR="008E2EED" w:rsidRPr="00245AB8">
        <w:rPr>
          <w:rFonts w:asciiTheme="minorHAnsi" w:hAnsiTheme="minorHAnsi"/>
        </w:rPr>
        <w:t xml:space="preserve"> provided comments on the </w:t>
      </w:r>
      <w:r w:rsidR="003914EC" w:rsidRPr="00245AB8">
        <w:rPr>
          <w:rFonts w:asciiTheme="minorHAnsi" w:hAnsiTheme="minorHAnsi"/>
        </w:rPr>
        <w:t>Commonwealth’s</w:t>
      </w:r>
      <w:r w:rsidR="008E2EED" w:rsidRPr="00245AB8">
        <w:rPr>
          <w:rFonts w:asciiTheme="minorHAnsi" w:hAnsiTheme="minorHAnsi"/>
        </w:rPr>
        <w:t xml:space="preserve"> LBER regulations.</w:t>
      </w:r>
      <w:r w:rsidR="00C035DF" w:rsidRPr="00245AB8">
        <w:rPr>
          <w:rFonts w:asciiTheme="minorHAnsi" w:hAnsiTheme="minorHAnsi"/>
        </w:rPr>
        <w:t xml:space="preserve"> </w:t>
      </w:r>
      <w:r w:rsidR="008E2EED" w:rsidRPr="00245AB8">
        <w:rPr>
          <w:rFonts w:asciiTheme="minorHAnsi" w:hAnsiTheme="minorHAnsi"/>
        </w:rPr>
        <w:t>The LBER regulations have similarities to the City of Boston’s 2014 Building Energy Reporting and Disclosure Ordinance (BERDO 1.0).</w:t>
      </w:r>
      <w:r w:rsidR="00AD6B95" w:rsidRPr="00245AB8">
        <w:rPr>
          <w:rFonts w:asciiTheme="minorHAnsi" w:hAnsiTheme="minorHAnsi"/>
        </w:rPr>
        <w:t xml:space="preserve"> </w:t>
      </w:r>
      <w:r w:rsidR="008E2EED" w:rsidRPr="00245AB8">
        <w:rPr>
          <w:rFonts w:asciiTheme="minorHAnsi" w:hAnsiTheme="minorHAnsi"/>
        </w:rPr>
        <w:t xml:space="preserve">Final changes to the </w:t>
      </w:r>
      <w:r w:rsidR="00737E34" w:rsidRPr="00245AB8">
        <w:rPr>
          <w:rFonts w:asciiTheme="minorHAnsi" w:hAnsiTheme="minorHAnsi"/>
        </w:rPr>
        <w:t>LBER</w:t>
      </w:r>
      <w:r w:rsidR="008E2EED" w:rsidRPr="00245AB8">
        <w:rPr>
          <w:rFonts w:asciiTheme="minorHAnsi" w:hAnsiTheme="minorHAnsi"/>
        </w:rPr>
        <w:t xml:space="preserve"> </w:t>
      </w:r>
      <w:r w:rsidR="0069330C" w:rsidRPr="00245AB8">
        <w:rPr>
          <w:rFonts w:asciiTheme="minorHAnsi" w:hAnsiTheme="minorHAnsi"/>
        </w:rPr>
        <w:t>r</w:t>
      </w:r>
      <w:r w:rsidR="008E2EED" w:rsidRPr="00245AB8">
        <w:rPr>
          <w:rFonts w:asciiTheme="minorHAnsi" w:hAnsiTheme="minorHAnsi"/>
        </w:rPr>
        <w:t xml:space="preserve">egulations are </w:t>
      </w:r>
      <w:r w:rsidR="00673648" w:rsidRPr="00245AB8">
        <w:rPr>
          <w:rFonts w:asciiTheme="minorHAnsi" w:hAnsiTheme="minorHAnsi"/>
        </w:rPr>
        <w:t xml:space="preserve">anticipated </w:t>
      </w:r>
      <w:r w:rsidR="00AD6B95" w:rsidRPr="00245AB8">
        <w:rPr>
          <w:rFonts w:asciiTheme="minorHAnsi" w:hAnsiTheme="minorHAnsi"/>
        </w:rPr>
        <w:t>to be released by the end of February</w:t>
      </w:r>
      <w:r w:rsidR="006F27A9" w:rsidRPr="00245AB8">
        <w:rPr>
          <w:rFonts w:asciiTheme="minorHAnsi" w:hAnsiTheme="minorHAnsi"/>
        </w:rPr>
        <w:t xml:space="preserve"> 2025</w:t>
      </w:r>
      <w:r w:rsidR="00AD6B95" w:rsidRPr="00245AB8">
        <w:rPr>
          <w:rFonts w:asciiTheme="minorHAnsi" w:hAnsiTheme="minorHAnsi"/>
        </w:rPr>
        <w:t>.</w:t>
      </w:r>
    </w:p>
    <w:p w14:paraId="3D1AACEA" w14:textId="77777777" w:rsidR="00245AB8" w:rsidRDefault="00245AB8" w:rsidP="00FA437E">
      <w:pPr>
        <w:pStyle w:val="gmail-m6677028693747791338msolistparagraph"/>
        <w:spacing w:before="0" w:beforeAutospacing="0" w:after="0" w:afterAutospacing="0"/>
        <w:rPr>
          <w:rFonts w:asciiTheme="minorHAnsi" w:hAnsiTheme="minorHAnsi"/>
          <w:b/>
          <w:bCs/>
        </w:rPr>
      </w:pPr>
    </w:p>
    <w:p w14:paraId="7B8225BF" w14:textId="1A0496D2" w:rsidR="00FA437E" w:rsidRPr="00C340BD" w:rsidRDefault="00FA437E" w:rsidP="00FA437E">
      <w:pPr>
        <w:pStyle w:val="gmail-m6677028693747791338msolistparagraph"/>
        <w:spacing w:before="0" w:beforeAutospacing="0" w:after="0" w:afterAutospacing="0"/>
        <w:rPr>
          <w:rFonts w:asciiTheme="minorHAnsi" w:hAnsiTheme="minorHAnsi"/>
          <w:b/>
          <w:bCs/>
        </w:rPr>
      </w:pPr>
      <w:r w:rsidRPr="00C340BD">
        <w:rPr>
          <w:rFonts w:asciiTheme="minorHAnsi" w:hAnsiTheme="minorHAnsi"/>
          <w:b/>
          <w:bCs/>
        </w:rPr>
        <w:t>City of Boston Level:</w:t>
      </w:r>
    </w:p>
    <w:p w14:paraId="33D0419C" w14:textId="7EA58D80" w:rsidR="00843774" w:rsidRPr="00C340BD" w:rsidRDefault="00FA437E" w:rsidP="00FA437E">
      <w:pPr>
        <w:pStyle w:val="gmail-m6677028693747791338msolistparagraph"/>
        <w:numPr>
          <w:ilvl w:val="0"/>
          <w:numId w:val="2"/>
        </w:numPr>
        <w:spacing w:before="0" w:beforeAutospacing="0" w:after="0" w:afterAutospacing="0"/>
        <w:rPr>
          <w:rFonts w:asciiTheme="minorHAnsi" w:hAnsiTheme="minorHAnsi"/>
        </w:rPr>
      </w:pPr>
      <w:r w:rsidRPr="00C340BD">
        <w:rPr>
          <w:rFonts w:asciiTheme="minorHAnsi" w:hAnsiTheme="minorHAnsi"/>
          <w:b/>
          <w:bCs/>
        </w:rPr>
        <w:t>BERDO 2.0</w:t>
      </w:r>
      <w:r w:rsidRPr="00C340BD">
        <w:rPr>
          <w:rFonts w:asciiTheme="minorHAnsi" w:hAnsiTheme="minorHAnsi"/>
        </w:rPr>
        <w:t xml:space="preserve">: </w:t>
      </w:r>
      <w:r w:rsidR="005E5EDB">
        <w:rPr>
          <w:rFonts w:asciiTheme="minorHAnsi" w:hAnsiTheme="minorHAnsi"/>
        </w:rPr>
        <w:t xml:space="preserve">In February, </w:t>
      </w:r>
      <w:r w:rsidR="00843774" w:rsidRPr="00C340BD">
        <w:rPr>
          <w:rFonts w:asciiTheme="minorHAnsi" w:hAnsiTheme="minorHAnsi"/>
        </w:rPr>
        <w:t>A</w:t>
      </w:r>
      <w:r w:rsidR="005E5EDB">
        <w:rPr>
          <w:rFonts w:asciiTheme="minorHAnsi" w:hAnsiTheme="minorHAnsi"/>
        </w:rPr>
        <w:t xml:space="preserve"> </w:t>
      </w:r>
      <w:r w:rsidR="00843774" w:rsidRPr="00C340BD">
        <w:rPr>
          <w:rFonts w:asciiTheme="minorHAnsi" w:hAnsiTheme="minorHAnsi"/>
        </w:rPr>
        <w:t>B</w:t>
      </w:r>
      <w:r w:rsidR="005E5EDB">
        <w:rPr>
          <w:rFonts w:asciiTheme="minorHAnsi" w:hAnsiTheme="minorHAnsi"/>
        </w:rPr>
        <w:t xml:space="preserve">etter </w:t>
      </w:r>
      <w:r w:rsidR="00843774" w:rsidRPr="00C340BD">
        <w:rPr>
          <w:rFonts w:asciiTheme="minorHAnsi" w:hAnsiTheme="minorHAnsi"/>
        </w:rPr>
        <w:t>C</w:t>
      </w:r>
      <w:r w:rsidR="005E5EDB">
        <w:rPr>
          <w:rFonts w:asciiTheme="minorHAnsi" w:hAnsiTheme="minorHAnsi"/>
        </w:rPr>
        <w:t>ity</w:t>
      </w:r>
      <w:r w:rsidR="00843774" w:rsidRPr="00C340BD">
        <w:rPr>
          <w:rFonts w:asciiTheme="minorHAnsi" w:hAnsiTheme="minorHAnsi"/>
        </w:rPr>
        <w:t xml:space="preserve"> </w:t>
      </w:r>
      <w:r w:rsidR="005E5EDB" w:rsidRPr="00C340BD">
        <w:rPr>
          <w:rFonts w:asciiTheme="minorHAnsi" w:hAnsiTheme="minorHAnsi"/>
        </w:rPr>
        <w:t xml:space="preserve">held an </w:t>
      </w:r>
      <w:hyperlink r:id="rId10" w:history="1">
        <w:r w:rsidR="005E5EDB" w:rsidRPr="00C340BD">
          <w:rPr>
            <w:rStyle w:val="Hyperlink"/>
            <w:rFonts w:asciiTheme="minorHAnsi" w:hAnsiTheme="minorHAnsi"/>
          </w:rPr>
          <w:t>event</w:t>
        </w:r>
      </w:hyperlink>
      <w:r w:rsidR="005E5EDB" w:rsidRPr="00C340BD">
        <w:rPr>
          <w:rFonts w:asciiTheme="minorHAnsi" w:hAnsiTheme="minorHAnsi"/>
        </w:rPr>
        <w:t xml:space="preserve"> on </w:t>
      </w:r>
      <w:hyperlink r:id="rId11" w:history="1">
        <w:r w:rsidR="005E5EDB" w:rsidRPr="00C340BD">
          <w:rPr>
            <w:rStyle w:val="Hyperlink"/>
            <w:rFonts w:asciiTheme="minorHAnsi" w:hAnsiTheme="minorHAnsi"/>
          </w:rPr>
          <w:t>BERDO 2.0 regulations</w:t>
        </w:r>
      </w:hyperlink>
      <w:r w:rsidR="005E5EDB" w:rsidRPr="00C340BD">
        <w:rPr>
          <w:rFonts w:asciiTheme="minorHAnsi" w:hAnsiTheme="minorHAnsi"/>
        </w:rPr>
        <w:t xml:space="preserve"> and next steps</w:t>
      </w:r>
      <w:r w:rsidR="005E5EDB">
        <w:rPr>
          <w:rFonts w:asciiTheme="minorHAnsi" w:hAnsiTheme="minorHAnsi"/>
        </w:rPr>
        <w:t xml:space="preserve">. Throughout 2024, </w:t>
      </w:r>
      <w:r w:rsidR="00842561">
        <w:rPr>
          <w:rFonts w:asciiTheme="minorHAnsi" w:hAnsiTheme="minorHAnsi"/>
        </w:rPr>
        <w:t>A Better City</w:t>
      </w:r>
      <w:r w:rsidR="005E5EDB">
        <w:rPr>
          <w:rFonts w:asciiTheme="minorHAnsi" w:hAnsiTheme="minorHAnsi"/>
        </w:rPr>
        <w:t xml:space="preserve"> also </w:t>
      </w:r>
      <w:r w:rsidR="00843774" w:rsidRPr="00C340BD">
        <w:rPr>
          <w:rFonts w:asciiTheme="minorHAnsi" w:hAnsiTheme="minorHAnsi"/>
        </w:rPr>
        <w:t xml:space="preserve">facilitated 5 meetings of the </w:t>
      </w:r>
      <w:r w:rsidR="005E5EDB">
        <w:rPr>
          <w:rFonts w:asciiTheme="minorHAnsi" w:hAnsiTheme="minorHAnsi"/>
        </w:rPr>
        <w:t xml:space="preserve">BERDO </w:t>
      </w:r>
      <w:r w:rsidR="00843774" w:rsidRPr="00C340BD">
        <w:rPr>
          <w:rFonts w:asciiTheme="minorHAnsi" w:hAnsiTheme="minorHAnsi"/>
        </w:rPr>
        <w:t>Commercial Real Estate Working Group</w:t>
      </w:r>
      <w:r w:rsidR="00DD0327">
        <w:rPr>
          <w:rFonts w:asciiTheme="minorHAnsi" w:hAnsiTheme="minorHAnsi"/>
        </w:rPr>
        <w:t>.</w:t>
      </w:r>
      <w:r w:rsidR="001D7407" w:rsidRPr="00C340BD">
        <w:rPr>
          <w:rFonts w:asciiTheme="minorHAnsi" w:hAnsiTheme="minorHAnsi"/>
        </w:rPr>
        <w:t xml:space="preserve"> </w:t>
      </w:r>
    </w:p>
    <w:p w14:paraId="79B93AB7" w14:textId="17345239" w:rsidR="00E238EE" w:rsidRPr="00C340BD" w:rsidRDefault="00E238EE" w:rsidP="00FA437E">
      <w:pPr>
        <w:pStyle w:val="gmail-m6677028693747791338msolistparagraph"/>
        <w:numPr>
          <w:ilvl w:val="0"/>
          <w:numId w:val="2"/>
        </w:numPr>
        <w:spacing w:before="0" w:beforeAutospacing="0" w:after="0" w:afterAutospacing="0"/>
        <w:rPr>
          <w:rFonts w:asciiTheme="minorHAnsi" w:hAnsiTheme="minorHAnsi"/>
        </w:rPr>
      </w:pPr>
      <w:r w:rsidRPr="00C340BD">
        <w:rPr>
          <w:rFonts w:asciiTheme="minorHAnsi" w:hAnsiTheme="minorHAnsi"/>
          <w:b/>
          <w:bCs/>
        </w:rPr>
        <w:t>Zero Net Carbon</w:t>
      </w:r>
      <w:r w:rsidR="00DD0327">
        <w:rPr>
          <w:rFonts w:asciiTheme="minorHAnsi" w:hAnsiTheme="minorHAnsi"/>
          <w:b/>
          <w:bCs/>
        </w:rPr>
        <w:t xml:space="preserve"> (ZNC)</w:t>
      </w:r>
      <w:r w:rsidRPr="00C340BD">
        <w:rPr>
          <w:rFonts w:asciiTheme="minorHAnsi" w:hAnsiTheme="minorHAnsi"/>
          <w:b/>
          <w:bCs/>
        </w:rPr>
        <w:t xml:space="preserve"> Zoning</w:t>
      </w:r>
      <w:r w:rsidRPr="00C340BD">
        <w:rPr>
          <w:rFonts w:asciiTheme="minorHAnsi" w:hAnsiTheme="minorHAnsi"/>
        </w:rPr>
        <w:t>: A</w:t>
      </w:r>
      <w:r w:rsidR="005E5EDB">
        <w:rPr>
          <w:rFonts w:asciiTheme="minorHAnsi" w:hAnsiTheme="minorHAnsi"/>
        </w:rPr>
        <w:t xml:space="preserve"> </w:t>
      </w:r>
      <w:r w:rsidRPr="00C340BD">
        <w:rPr>
          <w:rFonts w:asciiTheme="minorHAnsi" w:hAnsiTheme="minorHAnsi"/>
        </w:rPr>
        <w:t>B</w:t>
      </w:r>
      <w:r w:rsidR="005E5EDB">
        <w:rPr>
          <w:rFonts w:asciiTheme="minorHAnsi" w:hAnsiTheme="minorHAnsi"/>
        </w:rPr>
        <w:t xml:space="preserve">etter </w:t>
      </w:r>
      <w:r w:rsidRPr="00C340BD">
        <w:rPr>
          <w:rFonts w:asciiTheme="minorHAnsi" w:hAnsiTheme="minorHAnsi"/>
        </w:rPr>
        <w:t>C</w:t>
      </w:r>
      <w:r w:rsidR="005E5EDB">
        <w:rPr>
          <w:rFonts w:asciiTheme="minorHAnsi" w:hAnsiTheme="minorHAnsi"/>
        </w:rPr>
        <w:t>ity</w:t>
      </w:r>
      <w:r w:rsidRPr="00C340BD">
        <w:rPr>
          <w:rFonts w:asciiTheme="minorHAnsi" w:hAnsiTheme="minorHAnsi"/>
        </w:rPr>
        <w:t xml:space="preserve"> </w:t>
      </w:r>
      <w:r w:rsidR="00DD0327">
        <w:rPr>
          <w:rFonts w:asciiTheme="minorHAnsi" w:hAnsiTheme="minorHAnsi"/>
        </w:rPr>
        <w:t>has been engaging members on the</w:t>
      </w:r>
      <w:r w:rsidR="004D4F25" w:rsidRPr="00C340BD">
        <w:rPr>
          <w:rFonts w:asciiTheme="minorHAnsi" w:hAnsiTheme="minorHAnsi"/>
        </w:rPr>
        <w:t xml:space="preserve"> </w:t>
      </w:r>
      <w:r w:rsidR="00DD0327">
        <w:rPr>
          <w:rFonts w:asciiTheme="minorHAnsi" w:hAnsiTheme="minorHAnsi"/>
        </w:rPr>
        <w:t>ZNC</w:t>
      </w:r>
      <w:r w:rsidR="004D4F25" w:rsidRPr="00C340BD">
        <w:rPr>
          <w:rFonts w:asciiTheme="minorHAnsi" w:hAnsiTheme="minorHAnsi"/>
        </w:rPr>
        <w:t xml:space="preserve"> zoning</w:t>
      </w:r>
      <w:r w:rsidR="00FF08A1">
        <w:rPr>
          <w:rFonts w:asciiTheme="minorHAnsi" w:hAnsiTheme="minorHAnsi"/>
        </w:rPr>
        <w:t xml:space="preserve"> process</w:t>
      </w:r>
      <w:r w:rsidR="004D4F25" w:rsidRPr="00C340BD">
        <w:rPr>
          <w:rFonts w:asciiTheme="minorHAnsi" w:hAnsiTheme="minorHAnsi"/>
        </w:rPr>
        <w:t xml:space="preserve"> </w:t>
      </w:r>
      <w:r w:rsidR="00DD0327">
        <w:rPr>
          <w:rFonts w:asciiTheme="minorHAnsi" w:hAnsiTheme="minorHAnsi"/>
        </w:rPr>
        <w:t xml:space="preserve">through its </w:t>
      </w:r>
      <w:r w:rsidR="001A036E">
        <w:rPr>
          <w:rFonts w:asciiTheme="minorHAnsi" w:hAnsiTheme="minorHAnsi"/>
        </w:rPr>
        <w:t xml:space="preserve">initial </w:t>
      </w:r>
      <w:r w:rsidR="00DD0327">
        <w:rPr>
          <w:rFonts w:asciiTheme="minorHAnsi" w:hAnsiTheme="minorHAnsi"/>
        </w:rPr>
        <w:t>failure to pass in</w:t>
      </w:r>
      <w:r w:rsidR="004D4F25" w:rsidRPr="00C340BD">
        <w:rPr>
          <w:rFonts w:asciiTheme="minorHAnsi" w:hAnsiTheme="minorHAnsi"/>
        </w:rPr>
        <w:t xml:space="preserve"> August 2024,</w:t>
      </w:r>
      <w:r w:rsidR="001A036E">
        <w:rPr>
          <w:rFonts w:asciiTheme="minorHAnsi" w:hAnsiTheme="minorHAnsi"/>
        </w:rPr>
        <w:t xml:space="preserve"> </w:t>
      </w:r>
      <w:r w:rsidR="00245AB8">
        <w:rPr>
          <w:rFonts w:asciiTheme="minorHAnsi" w:hAnsiTheme="minorHAnsi"/>
        </w:rPr>
        <w:t>to</w:t>
      </w:r>
      <w:r w:rsidR="00DD0327">
        <w:rPr>
          <w:rFonts w:asciiTheme="minorHAnsi" w:hAnsiTheme="minorHAnsi"/>
        </w:rPr>
        <w:t xml:space="preserve"> its eventual</w:t>
      </w:r>
      <w:r w:rsidR="004D4F25" w:rsidRPr="00C340BD">
        <w:rPr>
          <w:rFonts w:asciiTheme="minorHAnsi" w:hAnsiTheme="minorHAnsi"/>
        </w:rPr>
        <w:t xml:space="preserve"> </w:t>
      </w:r>
      <w:r w:rsidR="00DD0327" w:rsidRPr="00C340BD">
        <w:rPr>
          <w:rFonts w:asciiTheme="minorHAnsi" w:hAnsiTheme="minorHAnsi"/>
        </w:rPr>
        <w:t>pass</w:t>
      </w:r>
      <w:r w:rsidR="00DD0327">
        <w:rPr>
          <w:rFonts w:asciiTheme="minorHAnsi" w:hAnsiTheme="minorHAnsi"/>
        </w:rPr>
        <w:t>age</w:t>
      </w:r>
      <w:r w:rsidR="00DD0327" w:rsidRPr="00C340BD">
        <w:rPr>
          <w:rFonts w:asciiTheme="minorHAnsi" w:hAnsiTheme="minorHAnsi"/>
        </w:rPr>
        <w:t xml:space="preserve"> </w:t>
      </w:r>
      <w:r w:rsidR="004D4F25" w:rsidRPr="00C340BD">
        <w:rPr>
          <w:rFonts w:asciiTheme="minorHAnsi" w:hAnsiTheme="minorHAnsi"/>
        </w:rPr>
        <w:t xml:space="preserve">in January 2025. See a summary blogpost on what is included in ZNC regulations </w:t>
      </w:r>
      <w:hyperlink r:id="rId12" w:history="1">
        <w:r w:rsidR="004D4F25" w:rsidRPr="00C340BD">
          <w:rPr>
            <w:rStyle w:val="Hyperlink"/>
            <w:rFonts w:asciiTheme="minorHAnsi" w:hAnsiTheme="minorHAnsi"/>
          </w:rPr>
          <w:t>here</w:t>
        </w:r>
      </w:hyperlink>
      <w:r w:rsidR="004D4F25" w:rsidRPr="00C340BD">
        <w:rPr>
          <w:rFonts w:asciiTheme="minorHAnsi" w:hAnsiTheme="minorHAnsi"/>
        </w:rPr>
        <w:t>.</w:t>
      </w:r>
    </w:p>
    <w:p w14:paraId="40825FEB" w14:textId="77777777" w:rsidR="00B07D0D" w:rsidRPr="00C340BD" w:rsidRDefault="00B07D0D" w:rsidP="00C340BD">
      <w:pPr>
        <w:pStyle w:val="gmail-m6677028693747791338msolistparagraph"/>
        <w:spacing w:before="0" w:beforeAutospacing="0" w:after="0" w:afterAutospacing="0"/>
        <w:rPr>
          <w:rFonts w:asciiTheme="majorHAnsi" w:eastAsiaTheme="majorEastAsia" w:hAnsiTheme="majorHAnsi"/>
          <w:color w:val="007A87" w:themeColor="accent1" w:themeShade="BF"/>
        </w:rPr>
      </w:pPr>
    </w:p>
    <w:p w14:paraId="588FEBAE" w14:textId="313236B4" w:rsidR="00B07D0D" w:rsidRPr="00C340BD" w:rsidRDefault="00C340BD" w:rsidP="00C340BD">
      <w:pPr>
        <w:pStyle w:val="gmail-m6677028693747791338msolistparagraph"/>
        <w:spacing w:before="0" w:beforeAutospacing="0" w:after="0" w:afterAutospacing="0"/>
        <w:rPr>
          <w:rFonts w:asciiTheme="minorHAnsi" w:hAnsiTheme="minorHAnsi"/>
        </w:rPr>
      </w:pPr>
      <w:r w:rsidRPr="00C340BD">
        <w:rPr>
          <w:rFonts w:asciiTheme="majorHAnsi" w:eastAsiaTheme="majorEastAsia" w:hAnsiTheme="majorHAnsi"/>
          <w:color w:val="007A87" w:themeColor="accent1" w:themeShade="BF"/>
        </w:rPr>
        <w:t>EQUITABLE WORKFORCE DEVELOPMENT</w:t>
      </w:r>
    </w:p>
    <w:p w14:paraId="5AA0DF96" w14:textId="2B2F2786" w:rsidR="00B07D0D" w:rsidRPr="00C340BD" w:rsidRDefault="00B07D0D" w:rsidP="00C340BD">
      <w:pPr>
        <w:pStyle w:val="ListParagraph"/>
        <w:numPr>
          <w:ilvl w:val="0"/>
          <w:numId w:val="14"/>
        </w:numPr>
        <w:spacing w:after="0" w:line="240" w:lineRule="auto"/>
      </w:pPr>
      <w:bookmarkStart w:id="0" w:name="_Hlk121907923"/>
      <w:r w:rsidRPr="00C340BD">
        <w:rPr>
          <w:b/>
          <w:bCs/>
        </w:rPr>
        <w:t>PowerCorpsBOS</w:t>
      </w:r>
      <w:r w:rsidRPr="00C340BD">
        <w:t xml:space="preserve">: </w:t>
      </w:r>
      <w:r w:rsidR="00DD0327">
        <w:t xml:space="preserve">The </w:t>
      </w:r>
      <w:r w:rsidRPr="00C340BD">
        <w:t>3rd cohort of</w:t>
      </w:r>
      <w:r w:rsidR="00DD0327">
        <w:t xml:space="preserve"> the</w:t>
      </w:r>
      <w:r w:rsidRPr="00C340BD">
        <w:t xml:space="preserve"> PowerCorpsBOS building operations program</w:t>
      </w:r>
      <w:r w:rsidR="00DD0327">
        <w:t xml:space="preserve"> was launched in May, and a</w:t>
      </w:r>
      <w:r w:rsidR="001A036E">
        <w:t xml:space="preserve"> </w:t>
      </w:r>
      <w:hyperlink r:id="rId13" w:history="1">
        <w:r w:rsidRPr="00DD0327">
          <w:rPr>
            <w:rStyle w:val="Hyperlink"/>
          </w:rPr>
          <w:t>Lessons Learned Report</w:t>
        </w:r>
      </w:hyperlink>
      <w:r w:rsidR="00DD0327">
        <w:t xml:space="preserve"> was</w:t>
      </w:r>
      <w:r w:rsidRPr="00C340BD">
        <w:t xml:space="preserve"> released </w:t>
      </w:r>
      <w:r w:rsidR="00DD0327">
        <w:t>in September about</w:t>
      </w:r>
      <w:r w:rsidR="00DD0327" w:rsidRPr="00C340BD">
        <w:t xml:space="preserve"> </w:t>
      </w:r>
      <w:r w:rsidR="00DD0327">
        <w:t xml:space="preserve">the </w:t>
      </w:r>
      <w:hyperlink r:id="rId14" w:history="1">
        <w:r w:rsidR="00DD0327" w:rsidRPr="00034135">
          <w:rPr>
            <w:rStyle w:val="Hyperlink"/>
          </w:rPr>
          <w:t xml:space="preserve">program </w:t>
        </w:r>
        <w:r w:rsidRPr="00034135">
          <w:rPr>
            <w:rStyle w:val="Hyperlink"/>
          </w:rPr>
          <w:t>partnership</w:t>
        </w:r>
      </w:hyperlink>
      <w:r w:rsidRPr="00C340BD">
        <w:t xml:space="preserve"> with the City of Boston</w:t>
      </w:r>
      <w:r w:rsidR="00034135">
        <w:t>, and building partners</w:t>
      </w:r>
      <w:r w:rsidR="00DD0327">
        <w:t>.</w:t>
      </w:r>
      <w:r w:rsidRPr="00C340BD">
        <w:t xml:space="preserve"> </w:t>
      </w:r>
    </w:p>
    <w:p w14:paraId="71235E0E" w14:textId="77777777" w:rsidR="00C340BD" w:rsidRPr="00C340BD" w:rsidRDefault="00C340BD" w:rsidP="00C340BD">
      <w:pPr>
        <w:spacing w:after="0" w:line="240" w:lineRule="auto"/>
        <w:rPr>
          <w:rFonts w:asciiTheme="majorHAnsi" w:eastAsiaTheme="majorEastAsia" w:hAnsiTheme="majorHAnsi"/>
          <w:color w:val="007A87" w:themeColor="accent1" w:themeShade="BF"/>
        </w:rPr>
      </w:pPr>
    </w:p>
    <w:p w14:paraId="0CD86165" w14:textId="5AAE9E32" w:rsidR="00B07D0D" w:rsidRPr="00C340BD" w:rsidRDefault="00C340BD" w:rsidP="00C340BD">
      <w:pPr>
        <w:spacing w:after="0" w:line="240" w:lineRule="auto"/>
        <w:rPr>
          <w:rFonts w:asciiTheme="majorHAnsi" w:eastAsiaTheme="majorEastAsia" w:hAnsiTheme="majorHAnsi"/>
          <w:color w:val="007A87" w:themeColor="accent1" w:themeShade="BF"/>
        </w:rPr>
      </w:pPr>
      <w:r w:rsidRPr="00C340BD">
        <w:rPr>
          <w:rFonts w:asciiTheme="majorHAnsi" w:eastAsiaTheme="majorEastAsia" w:hAnsiTheme="majorHAnsi"/>
          <w:color w:val="007A87" w:themeColor="accent1" w:themeShade="BF"/>
        </w:rPr>
        <w:t>EXTREME HEAT</w:t>
      </w:r>
    </w:p>
    <w:p w14:paraId="6403FF22" w14:textId="7C1D5917" w:rsidR="00B07D0D" w:rsidRPr="00C340BD" w:rsidRDefault="00FE2219" w:rsidP="00B07D0D">
      <w:pPr>
        <w:pStyle w:val="ListParagraph"/>
        <w:numPr>
          <w:ilvl w:val="0"/>
          <w:numId w:val="14"/>
        </w:numPr>
      </w:pPr>
      <w:r w:rsidRPr="00C340BD">
        <w:rPr>
          <w:b/>
          <w:bCs/>
        </w:rPr>
        <w:t>Heat Partnerships &amp; Advocacy</w:t>
      </w:r>
      <w:r w:rsidRPr="00C340BD">
        <w:t xml:space="preserve">: </w:t>
      </w:r>
      <w:r w:rsidR="00034135">
        <w:t xml:space="preserve">A Better City has been working on the </w:t>
      </w:r>
      <w:hyperlink r:id="rId15" w:history="1">
        <w:r w:rsidR="00B07D0D" w:rsidRPr="00C340BD">
          <w:rPr>
            <w:rStyle w:val="Hyperlink"/>
          </w:rPr>
          <w:t>B-COOL temperature sensor pilot</w:t>
        </w:r>
      </w:hyperlink>
      <w:r w:rsidR="00B07D0D" w:rsidRPr="00C340BD">
        <w:t>,</w:t>
      </w:r>
      <w:r w:rsidRPr="00C340BD">
        <w:t xml:space="preserve"> </w:t>
      </w:r>
      <w:r w:rsidR="00034135">
        <w:t xml:space="preserve">the </w:t>
      </w:r>
      <w:hyperlink r:id="rId16" w:history="1">
        <w:r w:rsidR="00B07D0D" w:rsidRPr="00C340BD">
          <w:rPr>
            <w:rStyle w:val="Hyperlink"/>
          </w:rPr>
          <w:t>Applied Economics Clinic Heat Policy Reports</w:t>
        </w:r>
      </w:hyperlink>
      <w:r w:rsidR="00B07D0D" w:rsidRPr="00C340BD">
        <w:t xml:space="preserve">, </w:t>
      </w:r>
      <w:r w:rsidR="00034135">
        <w:t>has been</w:t>
      </w:r>
      <w:r w:rsidR="000401C0" w:rsidRPr="00C340BD">
        <w:t xml:space="preserve"> serving as a subcontractor on a 3-year </w:t>
      </w:r>
      <w:hyperlink r:id="rId17" w:history="1">
        <w:proofErr w:type="spellStart"/>
        <w:r w:rsidR="00B07D0D" w:rsidRPr="00C340BD">
          <w:rPr>
            <w:rStyle w:val="Hyperlink"/>
          </w:rPr>
          <w:t>Wellcome</w:t>
        </w:r>
        <w:proofErr w:type="spellEnd"/>
        <w:r w:rsidR="00B07D0D" w:rsidRPr="00C340BD">
          <w:rPr>
            <w:rStyle w:val="Hyperlink"/>
          </w:rPr>
          <w:t xml:space="preserve"> Trust project</w:t>
        </w:r>
      </w:hyperlink>
      <w:r w:rsidR="00B07D0D" w:rsidRPr="00C340BD">
        <w:t xml:space="preserve"> looking across Boston, New Orleans, and Phoenix, </w:t>
      </w:r>
      <w:r w:rsidR="00034135">
        <w:t>and has submitted a</w:t>
      </w:r>
      <w:hyperlink r:id="rId18" w:history="1">
        <w:r w:rsidR="000401C0" w:rsidRPr="00C340BD">
          <w:rPr>
            <w:rStyle w:val="Hyperlink"/>
          </w:rPr>
          <w:t xml:space="preserve"> Heat </w:t>
        </w:r>
        <w:r w:rsidR="00B07D0D" w:rsidRPr="00C340BD">
          <w:rPr>
            <w:rStyle w:val="Hyperlink"/>
          </w:rPr>
          <w:t>Comment Letter</w:t>
        </w:r>
      </w:hyperlink>
      <w:r w:rsidR="00B07D0D" w:rsidRPr="00C340BD">
        <w:t xml:space="preserve"> to Governor Healey</w:t>
      </w:r>
      <w:r w:rsidR="00034135">
        <w:t xml:space="preserve"> on</w:t>
      </w:r>
      <w:r w:rsidR="00FD79E2">
        <w:t xml:space="preserve"> recommendations for a potential heat executive order, as well as ongoing</w:t>
      </w:r>
      <w:r w:rsidR="00B07D0D" w:rsidRPr="00C340BD">
        <w:t xml:space="preserve"> </w:t>
      </w:r>
      <w:proofErr w:type="spellStart"/>
      <w:r w:rsidR="00B07D0D" w:rsidRPr="00C340BD">
        <w:t>ResilientMass</w:t>
      </w:r>
      <w:proofErr w:type="spellEnd"/>
      <w:r w:rsidR="00B07D0D" w:rsidRPr="00C340BD">
        <w:t xml:space="preserve"> </w:t>
      </w:r>
      <w:r w:rsidR="004922A9" w:rsidRPr="00C340BD">
        <w:t xml:space="preserve">heat </w:t>
      </w:r>
      <w:r w:rsidR="00B07D0D" w:rsidRPr="00C340BD">
        <w:t>implementation</w:t>
      </w:r>
      <w:r w:rsidR="004922A9" w:rsidRPr="00C340BD">
        <w:t>.</w:t>
      </w:r>
    </w:p>
    <w:p w14:paraId="44A0E94A" w14:textId="77EA6AE4" w:rsidR="004922A9" w:rsidRPr="00C340BD" w:rsidRDefault="00C340BD" w:rsidP="00C340BD">
      <w:pPr>
        <w:spacing w:after="0" w:line="240" w:lineRule="auto"/>
      </w:pPr>
      <w:r w:rsidRPr="00C340BD">
        <w:rPr>
          <w:rFonts w:asciiTheme="majorHAnsi" w:eastAsiaTheme="majorEastAsia" w:hAnsiTheme="majorHAnsi"/>
          <w:color w:val="007A87" w:themeColor="accent1" w:themeShade="BF"/>
        </w:rPr>
        <w:t>ENGAGEMENT</w:t>
      </w:r>
    </w:p>
    <w:p w14:paraId="416B6A5F" w14:textId="3085B640" w:rsidR="00B07D0D" w:rsidRPr="00B07D0D" w:rsidRDefault="00E73E8F" w:rsidP="00B07D0D">
      <w:pPr>
        <w:pStyle w:val="ListParagraph"/>
        <w:numPr>
          <w:ilvl w:val="0"/>
          <w:numId w:val="14"/>
        </w:numPr>
        <w:spacing w:after="0" w:line="240" w:lineRule="auto"/>
      </w:pPr>
      <w:r w:rsidRPr="00E73E8F">
        <w:rPr>
          <w:b/>
          <w:bCs/>
        </w:rPr>
        <w:t>A</w:t>
      </w:r>
      <w:r w:rsidR="00034135">
        <w:rPr>
          <w:b/>
          <w:bCs/>
        </w:rPr>
        <w:t xml:space="preserve"> </w:t>
      </w:r>
      <w:r w:rsidRPr="00E73E8F">
        <w:rPr>
          <w:b/>
          <w:bCs/>
        </w:rPr>
        <w:t>B</w:t>
      </w:r>
      <w:r w:rsidR="00034135">
        <w:rPr>
          <w:b/>
          <w:bCs/>
        </w:rPr>
        <w:t xml:space="preserve">etter </w:t>
      </w:r>
      <w:r w:rsidRPr="00E73E8F">
        <w:rPr>
          <w:b/>
          <w:bCs/>
        </w:rPr>
        <w:t>C</w:t>
      </w:r>
      <w:r w:rsidR="00034135">
        <w:rPr>
          <w:b/>
          <w:bCs/>
        </w:rPr>
        <w:t>ity</w:t>
      </w:r>
      <w:r w:rsidRPr="00E73E8F">
        <w:rPr>
          <w:b/>
          <w:bCs/>
        </w:rPr>
        <w:t xml:space="preserve"> </w:t>
      </w:r>
      <w:r>
        <w:rPr>
          <w:b/>
          <w:bCs/>
        </w:rPr>
        <w:t xml:space="preserve">E+E </w:t>
      </w:r>
      <w:r w:rsidRPr="00E73E8F">
        <w:rPr>
          <w:b/>
          <w:bCs/>
        </w:rPr>
        <w:t>Engagement Includes</w:t>
      </w:r>
      <w:r>
        <w:rPr>
          <w:b/>
          <w:bCs/>
        </w:rPr>
        <w:t xml:space="preserve"> Advocacy Through</w:t>
      </w:r>
      <w:r w:rsidR="00034135">
        <w:rPr>
          <w:b/>
          <w:bCs/>
        </w:rPr>
        <w:t xml:space="preserve"> the</w:t>
      </w:r>
      <w:r>
        <w:t xml:space="preserve">: </w:t>
      </w:r>
      <w:r w:rsidR="00C340BD" w:rsidRPr="00C340BD">
        <w:t xml:space="preserve">BERDO Commercial Real Estate Working Group, Boston Tree Alliance, </w:t>
      </w:r>
      <w:r w:rsidR="00034135">
        <w:t xml:space="preserve"> </w:t>
      </w:r>
      <w:r w:rsidR="00C340BD" w:rsidRPr="00C340BD">
        <w:t>A</w:t>
      </w:r>
      <w:r w:rsidR="00034135">
        <w:t xml:space="preserve"> </w:t>
      </w:r>
      <w:r w:rsidR="00C340BD" w:rsidRPr="00C340BD">
        <w:t>B</w:t>
      </w:r>
      <w:r w:rsidR="00034135">
        <w:t xml:space="preserve">etter </w:t>
      </w:r>
      <w:r w:rsidR="00C340BD" w:rsidRPr="00C340BD">
        <w:t>C</w:t>
      </w:r>
      <w:r w:rsidR="00034135">
        <w:t>ity</w:t>
      </w:r>
      <w:r w:rsidR="00C340BD" w:rsidRPr="00C340BD">
        <w:t xml:space="preserve"> Extreme Heat Working Group, R</w:t>
      </w:r>
      <w:r w:rsidR="00B07442">
        <w:t xml:space="preserve">esilient </w:t>
      </w:r>
      <w:r w:rsidR="00C340BD" w:rsidRPr="00C340BD">
        <w:t>M</w:t>
      </w:r>
      <w:r w:rsidR="00B07442">
        <w:t xml:space="preserve">ystic </w:t>
      </w:r>
      <w:r w:rsidR="00C340BD" w:rsidRPr="00C340BD">
        <w:t>C</w:t>
      </w:r>
      <w:r w:rsidR="00B07442">
        <w:t>ollaborative (RMC)</w:t>
      </w:r>
      <w:r w:rsidR="00C340BD" w:rsidRPr="00C340BD">
        <w:t xml:space="preserve"> </w:t>
      </w:r>
      <w:r w:rsidR="00034135">
        <w:t xml:space="preserve">Coastal, Stormwater, and </w:t>
      </w:r>
      <w:r w:rsidR="00C340BD" w:rsidRPr="00C340BD">
        <w:t>Heat Working Group</w:t>
      </w:r>
      <w:r w:rsidR="00034135">
        <w:t>s</w:t>
      </w:r>
      <w:r w:rsidR="00C340BD" w:rsidRPr="00C340BD">
        <w:t xml:space="preserve">, Office of Energy Transformation Working Groups, </w:t>
      </w:r>
      <w:r w:rsidR="00280CBF">
        <w:t xml:space="preserve">Global </w:t>
      </w:r>
      <w:r w:rsidR="00C340BD" w:rsidRPr="00C340BD">
        <w:t>W</w:t>
      </w:r>
      <w:r w:rsidR="00280CBF">
        <w:t xml:space="preserve">arming </w:t>
      </w:r>
      <w:r w:rsidR="00C340BD" w:rsidRPr="00C340BD">
        <w:t>S</w:t>
      </w:r>
      <w:r w:rsidR="00280CBF">
        <w:t xml:space="preserve">olutions </w:t>
      </w:r>
      <w:r w:rsidR="00C340BD" w:rsidRPr="00C340BD">
        <w:t>A</w:t>
      </w:r>
      <w:r w:rsidR="00280CBF">
        <w:t>ct</w:t>
      </w:r>
      <w:r w:rsidR="00C340BD" w:rsidRPr="00C340BD">
        <w:t xml:space="preserve"> Implementation Advisory Committee, E</w:t>
      </w:r>
      <w:r w:rsidR="00280CBF">
        <w:t xml:space="preserve">nergy </w:t>
      </w:r>
      <w:r w:rsidR="00C340BD" w:rsidRPr="00C340BD">
        <w:t>E</w:t>
      </w:r>
      <w:r w:rsidR="00A53D87">
        <w:t xml:space="preserve">fficiency </w:t>
      </w:r>
      <w:r w:rsidR="00C340BD" w:rsidRPr="00C340BD">
        <w:t>A</w:t>
      </w:r>
      <w:r w:rsidR="00A53D87">
        <w:t xml:space="preserve">dvisory </w:t>
      </w:r>
      <w:r w:rsidR="00C340BD" w:rsidRPr="00C340BD">
        <w:t>C</w:t>
      </w:r>
      <w:r w:rsidR="00A53D87">
        <w:t>ouncil (EEAC)</w:t>
      </w:r>
      <w:r w:rsidR="00C340BD" w:rsidRPr="00C340BD">
        <w:t xml:space="preserve"> C</w:t>
      </w:r>
      <w:r w:rsidR="00A53D87">
        <w:t xml:space="preserve">ommercial and </w:t>
      </w:r>
      <w:r w:rsidR="00C340BD" w:rsidRPr="00C340BD">
        <w:t>I</w:t>
      </w:r>
      <w:r w:rsidR="00A53D87">
        <w:t>ndustrial</w:t>
      </w:r>
      <w:r w:rsidR="00C340BD" w:rsidRPr="00C340BD">
        <w:t xml:space="preserve"> Working Group, EEAC HVAC Task Force, </w:t>
      </w:r>
      <w:proofErr w:type="spellStart"/>
      <w:r w:rsidR="00C340BD" w:rsidRPr="00C340BD">
        <w:t>ResilientMass</w:t>
      </w:r>
      <w:proofErr w:type="spellEnd"/>
      <w:r w:rsidR="00C340BD" w:rsidRPr="00C340BD">
        <w:t xml:space="preserve"> Finance Advisory Committee, Sustainable and Equitable Funding Coalition, </w:t>
      </w:r>
      <w:r>
        <w:t xml:space="preserve">and the </w:t>
      </w:r>
      <w:r w:rsidR="00C340BD" w:rsidRPr="00C340BD">
        <w:t>ResilientCoasts Initiative</w:t>
      </w:r>
      <w:r w:rsidR="00FD1033">
        <w:t>.</w:t>
      </w:r>
    </w:p>
    <w:bookmarkEnd w:id="0"/>
    <w:sectPr w:rsidR="00B07D0D" w:rsidRPr="00B07D0D" w:rsidSect="00E50BAA">
      <w:headerReference w:type="default" r:id="rId19"/>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A1EDE" w14:textId="77777777" w:rsidR="00B22256" w:rsidRDefault="00B22256" w:rsidP="003B54BD">
      <w:pPr>
        <w:spacing w:after="0" w:line="240" w:lineRule="auto"/>
      </w:pPr>
      <w:r>
        <w:separator/>
      </w:r>
    </w:p>
  </w:endnote>
  <w:endnote w:type="continuationSeparator" w:id="0">
    <w:p w14:paraId="020952E1" w14:textId="77777777" w:rsidR="00B22256" w:rsidRDefault="00B22256" w:rsidP="003B5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kurat-Light">
    <w:altName w:val="Calibri"/>
    <w:panose1 w:val="00000000000000000000"/>
    <w:charset w:val="00"/>
    <w:family w:val="auto"/>
    <w:pitch w:val="variable"/>
    <w:sig w:usb0="800000AF" w:usb1="4000204A" w:usb2="00000000" w:usb3="00000000" w:csb0="00000001" w:csb1="00000000"/>
  </w:font>
  <w:font w:name="Knockout HTFLiteweight">
    <w:altName w:val="Calibri"/>
    <w:panose1 w:val="00000000000000000000"/>
    <w:charset w:val="00"/>
    <w:family w:val="auto"/>
    <w:pitch w:val="variable"/>
    <w:sig w:usb0="800000AF" w:usb1="40000048"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806A1" w14:textId="77777777" w:rsidR="00B22256" w:rsidRDefault="00B22256" w:rsidP="003B54BD">
      <w:pPr>
        <w:spacing w:after="0" w:line="240" w:lineRule="auto"/>
      </w:pPr>
      <w:r>
        <w:separator/>
      </w:r>
    </w:p>
  </w:footnote>
  <w:footnote w:type="continuationSeparator" w:id="0">
    <w:p w14:paraId="7D091FE4" w14:textId="77777777" w:rsidR="00B22256" w:rsidRDefault="00B22256" w:rsidP="003B5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1BF76" w14:textId="0012A248" w:rsidR="003B54BD" w:rsidRDefault="003B54BD" w:rsidP="004C4815">
    <w:pPr>
      <w:pStyle w:val="Header"/>
      <w:ind w:left="7920"/>
    </w:pPr>
    <w:r>
      <w:rPr>
        <w:noProof/>
      </w:rPr>
      <w:drawing>
        <wp:inline distT="0" distB="0" distL="0" distR="0" wp14:anchorId="5B7D204B" wp14:editId="410C0EF9">
          <wp:extent cx="1013460" cy="457200"/>
          <wp:effectExtent l="0" t="0" r="0" b="0"/>
          <wp:docPr id="316117660" name="Picture 2" descr="A picture containing text, clipart, sign&#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2" descr="A picture containing text, clipart, sign&#10;&#10;Description automatically generated"/>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3460" cy="457200"/>
                  </a:xfrm>
                  <a:prstGeom prst="rect">
                    <a:avLst/>
                  </a:prstGeom>
                  <a:noFill/>
                  <a:ln>
                    <a:noFill/>
                  </a:ln>
                </pic:spPr>
              </pic:pic>
            </a:graphicData>
          </a:graphic>
        </wp:inline>
      </w:drawing>
    </w:r>
    <w:r w:rsidR="00412FE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92A23"/>
    <w:multiLevelType w:val="hybridMultilevel"/>
    <w:tmpl w:val="61DE0758"/>
    <w:lvl w:ilvl="0" w:tplc="0674E81C">
      <w:start w:val="1"/>
      <w:numFmt w:val="bullet"/>
      <w:lvlText w:val=""/>
      <w:lvlJc w:val="left"/>
      <w:pPr>
        <w:ind w:left="1260" w:hanging="360"/>
      </w:pPr>
      <w:rPr>
        <w:rFonts w:ascii="Symbol" w:hAnsi="Symbol"/>
      </w:rPr>
    </w:lvl>
    <w:lvl w:ilvl="1" w:tplc="0A8C176C">
      <w:start w:val="1"/>
      <w:numFmt w:val="bullet"/>
      <w:lvlText w:val=""/>
      <w:lvlJc w:val="left"/>
      <w:pPr>
        <w:ind w:left="1260" w:hanging="360"/>
      </w:pPr>
      <w:rPr>
        <w:rFonts w:ascii="Symbol" w:hAnsi="Symbol"/>
      </w:rPr>
    </w:lvl>
    <w:lvl w:ilvl="2" w:tplc="DFF0B6EA">
      <w:start w:val="1"/>
      <w:numFmt w:val="bullet"/>
      <w:lvlText w:val=""/>
      <w:lvlJc w:val="left"/>
      <w:pPr>
        <w:ind w:left="1260" w:hanging="360"/>
      </w:pPr>
      <w:rPr>
        <w:rFonts w:ascii="Symbol" w:hAnsi="Symbol"/>
      </w:rPr>
    </w:lvl>
    <w:lvl w:ilvl="3" w:tplc="C978AA16">
      <w:start w:val="1"/>
      <w:numFmt w:val="bullet"/>
      <w:lvlText w:val=""/>
      <w:lvlJc w:val="left"/>
      <w:pPr>
        <w:ind w:left="1260" w:hanging="360"/>
      </w:pPr>
      <w:rPr>
        <w:rFonts w:ascii="Symbol" w:hAnsi="Symbol"/>
      </w:rPr>
    </w:lvl>
    <w:lvl w:ilvl="4" w:tplc="87B2288C">
      <w:start w:val="1"/>
      <w:numFmt w:val="bullet"/>
      <w:lvlText w:val=""/>
      <w:lvlJc w:val="left"/>
      <w:pPr>
        <w:ind w:left="1260" w:hanging="360"/>
      </w:pPr>
      <w:rPr>
        <w:rFonts w:ascii="Symbol" w:hAnsi="Symbol"/>
      </w:rPr>
    </w:lvl>
    <w:lvl w:ilvl="5" w:tplc="05E80DFC">
      <w:start w:val="1"/>
      <w:numFmt w:val="bullet"/>
      <w:lvlText w:val=""/>
      <w:lvlJc w:val="left"/>
      <w:pPr>
        <w:ind w:left="1260" w:hanging="360"/>
      </w:pPr>
      <w:rPr>
        <w:rFonts w:ascii="Symbol" w:hAnsi="Symbol"/>
      </w:rPr>
    </w:lvl>
    <w:lvl w:ilvl="6" w:tplc="C8A4C898">
      <w:start w:val="1"/>
      <w:numFmt w:val="bullet"/>
      <w:lvlText w:val=""/>
      <w:lvlJc w:val="left"/>
      <w:pPr>
        <w:ind w:left="1260" w:hanging="360"/>
      </w:pPr>
      <w:rPr>
        <w:rFonts w:ascii="Symbol" w:hAnsi="Symbol"/>
      </w:rPr>
    </w:lvl>
    <w:lvl w:ilvl="7" w:tplc="0AA25A82">
      <w:start w:val="1"/>
      <w:numFmt w:val="bullet"/>
      <w:lvlText w:val=""/>
      <w:lvlJc w:val="left"/>
      <w:pPr>
        <w:ind w:left="1260" w:hanging="360"/>
      </w:pPr>
      <w:rPr>
        <w:rFonts w:ascii="Symbol" w:hAnsi="Symbol"/>
      </w:rPr>
    </w:lvl>
    <w:lvl w:ilvl="8" w:tplc="BEAE9F84">
      <w:start w:val="1"/>
      <w:numFmt w:val="bullet"/>
      <w:lvlText w:val=""/>
      <w:lvlJc w:val="left"/>
      <w:pPr>
        <w:ind w:left="1260" w:hanging="360"/>
      </w:pPr>
      <w:rPr>
        <w:rFonts w:ascii="Symbol" w:hAnsi="Symbol"/>
      </w:rPr>
    </w:lvl>
  </w:abstractNum>
  <w:abstractNum w:abstractNumId="1" w15:restartNumberingAfterBreak="0">
    <w:nsid w:val="23010C8B"/>
    <w:multiLevelType w:val="hybridMultilevel"/>
    <w:tmpl w:val="F7BEF598"/>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293505E4"/>
    <w:multiLevelType w:val="hybridMultilevel"/>
    <w:tmpl w:val="C180D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9CA6711"/>
    <w:multiLevelType w:val="hybridMultilevel"/>
    <w:tmpl w:val="89F27952"/>
    <w:lvl w:ilvl="0" w:tplc="B00A0032">
      <w:start w:val="1"/>
      <w:numFmt w:val="bullet"/>
      <w:lvlText w:val=""/>
      <w:lvlJc w:val="left"/>
      <w:pPr>
        <w:ind w:left="1260" w:hanging="360"/>
      </w:pPr>
      <w:rPr>
        <w:rFonts w:ascii="Symbol" w:hAnsi="Symbol"/>
      </w:rPr>
    </w:lvl>
    <w:lvl w:ilvl="1" w:tplc="E95E8096">
      <w:start w:val="1"/>
      <w:numFmt w:val="bullet"/>
      <w:lvlText w:val=""/>
      <w:lvlJc w:val="left"/>
      <w:pPr>
        <w:ind w:left="1260" w:hanging="360"/>
      </w:pPr>
      <w:rPr>
        <w:rFonts w:ascii="Symbol" w:hAnsi="Symbol"/>
      </w:rPr>
    </w:lvl>
    <w:lvl w:ilvl="2" w:tplc="8A98837C">
      <w:start w:val="1"/>
      <w:numFmt w:val="bullet"/>
      <w:lvlText w:val=""/>
      <w:lvlJc w:val="left"/>
      <w:pPr>
        <w:ind w:left="1260" w:hanging="360"/>
      </w:pPr>
      <w:rPr>
        <w:rFonts w:ascii="Symbol" w:hAnsi="Symbol"/>
      </w:rPr>
    </w:lvl>
    <w:lvl w:ilvl="3" w:tplc="B9DE2504">
      <w:start w:val="1"/>
      <w:numFmt w:val="bullet"/>
      <w:lvlText w:val=""/>
      <w:lvlJc w:val="left"/>
      <w:pPr>
        <w:ind w:left="1260" w:hanging="360"/>
      </w:pPr>
      <w:rPr>
        <w:rFonts w:ascii="Symbol" w:hAnsi="Symbol"/>
      </w:rPr>
    </w:lvl>
    <w:lvl w:ilvl="4" w:tplc="66DEE3C0">
      <w:start w:val="1"/>
      <w:numFmt w:val="bullet"/>
      <w:lvlText w:val=""/>
      <w:lvlJc w:val="left"/>
      <w:pPr>
        <w:ind w:left="1260" w:hanging="360"/>
      </w:pPr>
      <w:rPr>
        <w:rFonts w:ascii="Symbol" w:hAnsi="Symbol"/>
      </w:rPr>
    </w:lvl>
    <w:lvl w:ilvl="5" w:tplc="C23A9F36">
      <w:start w:val="1"/>
      <w:numFmt w:val="bullet"/>
      <w:lvlText w:val=""/>
      <w:lvlJc w:val="left"/>
      <w:pPr>
        <w:ind w:left="1260" w:hanging="360"/>
      </w:pPr>
      <w:rPr>
        <w:rFonts w:ascii="Symbol" w:hAnsi="Symbol"/>
      </w:rPr>
    </w:lvl>
    <w:lvl w:ilvl="6" w:tplc="8BDA9714">
      <w:start w:val="1"/>
      <w:numFmt w:val="bullet"/>
      <w:lvlText w:val=""/>
      <w:lvlJc w:val="left"/>
      <w:pPr>
        <w:ind w:left="1260" w:hanging="360"/>
      </w:pPr>
      <w:rPr>
        <w:rFonts w:ascii="Symbol" w:hAnsi="Symbol"/>
      </w:rPr>
    </w:lvl>
    <w:lvl w:ilvl="7" w:tplc="3DE26FD0">
      <w:start w:val="1"/>
      <w:numFmt w:val="bullet"/>
      <w:lvlText w:val=""/>
      <w:lvlJc w:val="left"/>
      <w:pPr>
        <w:ind w:left="1260" w:hanging="360"/>
      </w:pPr>
      <w:rPr>
        <w:rFonts w:ascii="Symbol" w:hAnsi="Symbol"/>
      </w:rPr>
    </w:lvl>
    <w:lvl w:ilvl="8" w:tplc="10C4B556">
      <w:start w:val="1"/>
      <w:numFmt w:val="bullet"/>
      <w:lvlText w:val=""/>
      <w:lvlJc w:val="left"/>
      <w:pPr>
        <w:ind w:left="1260" w:hanging="360"/>
      </w:pPr>
      <w:rPr>
        <w:rFonts w:ascii="Symbol" w:hAnsi="Symbol"/>
      </w:rPr>
    </w:lvl>
  </w:abstractNum>
  <w:abstractNum w:abstractNumId="4" w15:restartNumberingAfterBreak="0">
    <w:nsid w:val="3A0A629E"/>
    <w:multiLevelType w:val="hybridMultilevel"/>
    <w:tmpl w:val="7564E5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F78282E"/>
    <w:multiLevelType w:val="multilevel"/>
    <w:tmpl w:val="6762A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0F4846"/>
    <w:multiLevelType w:val="hybridMultilevel"/>
    <w:tmpl w:val="DDA6C440"/>
    <w:lvl w:ilvl="0" w:tplc="886E7458">
      <w:start w:val="1"/>
      <w:numFmt w:val="bullet"/>
      <w:lvlText w:val=""/>
      <w:lvlJc w:val="left"/>
      <w:pPr>
        <w:ind w:left="1260" w:hanging="360"/>
      </w:pPr>
      <w:rPr>
        <w:rFonts w:ascii="Symbol" w:hAnsi="Symbol"/>
      </w:rPr>
    </w:lvl>
    <w:lvl w:ilvl="1" w:tplc="F362A110">
      <w:start w:val="1"/>
      <w:numFmt w:val="bullet"/>
      <w:lvlText w:val=""/>
      <w:lvlJc w:val="left"/>
      <w:pPr>
        <w:ind w:left="1260" w:hanging="360"/>
      </w:pPr>
      <w:rPr>
        <w:rFonts w:ascii="Symbol" w:hAnsi="Symbol"/>
      </w:rPr>
    </w:lvl>
    <w:lvl w:ilvl="2" w:tplc="91FE698C">
      <w:start w:val="1"/>
      <w:numFmt w:val="bullet"/>
      <w:lvlText w:val=""/>
      <w:lvlJc w:val="left"/>
      <w:pPr>
        <w:ind w:left="1260" w:hanging="360"/>
      </w:pPr>
      <w:rPr>
        <w:rFonts w:ascii="Symbol" w:hAnsi="Symbol"/>
      </w:rPr>
    </w:lvl>
    <w:lvl w:ilvl="3" w:tplc="A11296F8">
      <w:start w:val="1"/>
      <w:numFmt w:val="bullet"/>
      <w:lvlText w:val=""/>
      <w:lvlJc w:val="left"/>
      <w:pPr>
        <w:ind w:left="1260" w:hanging="360"/>
      </w:pPr>
      <w:rPr>
        <w:rFonts w:ascii="Symbol" w:hAnsi="Symbol"/>
      </w:rPr>
    </w:lvl>
    <w:lvl w:ilvl="4" w:tplc="2D882B7A">
      <w:start w:val="1"/>
      <w:numFmt w:val="bullet"/>
      <w:lvlText w:val=""/>
      <w:lvlJc w:val="left"/>
      <w:pPr>
        <w:ind w:left="1260" w:hanging="360"/>
      </w:pPr>
      <w:rPr>
        <w:rFonts w:ascii="Symbol" w:hAnsi="Symbol"/>
      </w:rPr>
    </w:lvl>
    <w:lvl w:ilvl="5" w:tplc="5B16E0B8">
      <w:start w:val="1"/>
      <w:numFmt w:val="bullet"/>
      <w:lvlText w:val=""/>
      <w:lvlJc w:val="left"/>
      <w:pPr>
        <w:ind w:left="1260" w:hanging="360"/>
      </w:pPr>
      <w:rPr>
        <w:rFonts w:ascii="Symbol" w:hAnsi="Symbol"/>
      </w:rPr>
    </w:lvl>
    <w:lvl w:ilvl="6" w:tplc="8BF265AE">
      <w:start w:val="1"/>
      <w:numFmt w:val="bullet"/>
      <w:lvlText w:val=""/>
      <w:lvlJc w:val="left"/>
      <w:pPr>
        <w:ind w:left="1260" w:hanging="360"/>
      </w:pPr>
      <w:rPr>
        <w:rFonts w:ascii="Symbol" w:hAnsi="Symbol"/>
      </w:rPr>
    </w:lvl>
    <w:lvl w:ilvl="7" w:tplc="3BFC7D1A">
      <w:start w:val="1"/>
      <w:numFmt w:val="bullet"/>
      <w:lvlText w:val=""/>
      <w:lvlJc w:val="left"/>
      <w:pPr>
        <w:ind w:left="1260" w:hanging="360"/>
      </w:pPr>
      <w:rPr>
        <w:rFonts w:ascii="Symbol" w:hAnsi="Symbol"/>
      </w:rPr>
    </w:lvl>
    <w:lvl w:ilvl="8" w:tplc="D5F21E38">
      <w:start w:val="1"/>
      <w:numFmt w:val="bullet"/>
      <w:lvlText w:val=""/>
      <w:lvlJc w:val="left"/>
      <w:pPr>
        <w:ind w:left="1260" w:hanging="360"/>
      </w:pPr>
      <w:rPr>
        <w:rFonts w:ascii="Symbol" w:hAnsi="Symbol"/>
      </w:rPr>
    </w:lvl>
  </w:abstractNum>
  <w:abstractNum w:abstractNumId="7" w15:restartNumberingAfterBreak="0">
    <w:nsid w:val="487C09AD"/>
    <w:multiLevelType w:val="hybridMultilevel"/>
    <w:tmpl w:val="AE8498DE"/>
    <w:lvl w:ilvl="0" w:tplc="0978A9FA">
      <w:start w:val="1"/>
      <w:numFmt w:val="bullet"/>
      <w:lvlText w:val=""/>
      <w:lvlJc w:val="left"/>
      <w:pPr>
        <w:ind w:left="1260" w:hanging="360"/>
      </w:pPr>
      <w:rPr>
        <w:rFonts w:ascii="Symbol" w:hAnsi="Symbol"/>
      </w:rPr>
    </w:lvl>
    <w:lvl w:ilvl="1" w:tplc="4E3CC904">
      <w:start w:val="1"/>
      <w:numFmt w:val="bullet"/>
      <w:lvlText w:val=""/>
      <w:lvlJc w:val="left"/>
      <w:pPr>
        <w:ind w:left="1260" w:hanging="360"/>
      </w:pPr>
      <w:rPr>
        <w:rFonts w:ascii="Symbol" w:hAnsi="Symbol"/>
      </w:rPr>
    </w:lvl>
    <w:lvl w:ilvl="2" w:tplc="2B8E7044">
      <w:start w:val="1"/>
      <w:numFmt w:val="bullet"/>
      <w:lvlText w:val=""/>
      <w:lvlJc w:val="left"/>
      <w:pPr>
        <w:ind w:left="1260" w:hanging="360"/>
      </w:pPr>
      <w:rPr>
        <w:rFonts w:ascii="Symbol" w:hAnsi="Symbol"/>
      </w:rPr>
    </w:lvl>
    <w:lvl w:ilvl="3" w:tplc="8408A67C">
      <w:start w:val="1"/>
      <w:numFmt w:val="bullet"/>
      <w:lvlText w:val=""/>
      <w:lvlJc w:val="left"/>
      <w:pPr>
        <w:ind w:left="1260" w:hanging="360"/>
      </w:pPr>
      <w:rPr>
        <w:rFonts w:ascii="Symbol" w:hAnsi="Symbol"/>
      </w:rPr>
    </w:lvl>
    <w:lvl w:ilvl="4" w:tplc="619899FE">
      <w:start w:val="1"/>
      <w:numFmt w:val="bullet"/>
      <w:lvlText w:val=""/>
      <w:lvlJc w:val="left"/>
      <w:pPr>
        <w:ind w:left="1260" w:hanging="360"/>
      </w:pPr>
      <w:rPr>
        <w:rFonts w:ascii="Symbol" w:hAnsi="Symbol"/>
      </w:rPr>
    </w:lvl>
    <w:lvl w:ilvl="5" w:tplc="35FA3D66">
      <w:start w:val="1"/>
      <w:numFmt w:val="bullet"/>
      <w:lvlText w:val=""/>
      <w:lvlJc w:val="left"/>
      <w:pPr>
        <w:ind w:left="1260" w:hanging="360"/>
      </w:pPr>
      <w:rPr>
        <w:rFonts w:ascii="Symbol" w:hAnsi="Symbol"/>
      </w:rPr>
    </w:lvl>
    <w:lvl w:ilvl="6" w:tplc="FB2C924A">
      <w:start w:val="1"/>
      <w:numFmt w:val="bullet"/>
      <w:lvlText w:val=""/>
      <w:lvlJc w:val="left"/>
      <w:pPr>
        <w:ind w:left="1260" w:hanging="360"/>
      </w:pPr>
      <w:rPr>
        <w:rFonts w:ascii="Symbol" w:hAnsi="Symbol"/>
      </w:rPr>
    </w:lvl>
    <w:lvl w:ilvl="7" w:tplc="B3705092">
      <w:start w:val="1"/>
      <w:numFmt w:val="bullet"/>
      <w:lvlText w:val=""/>
      <w:lvlJc w:val="left"/>
      <w:pPr>
        <w:ind w:left="1260" w:hanging="360"/>
      </w:pPr>
      <w:rPr>
        <w:rFonts w:ascii="Symbol" w:hAnsi="Symbol"/>
      </w:rPr>
    </w:lvl>
    <w:lvl w:ilvl="8" w:tplc="4DA66732">
      <w:start w:val="1"/>
      <w:numFmt w:val="bullet"/>
      <w:lvlText w:val=""/>
      <w:lvlJc w:val="left"/>
      <w:pPr>
        <w:ind w:left="1260" w:hanging="360"/>
      </w:pPr>
      <w:rPr>
        <w:rFonts w:ascii="Symbol" w:hAnsi="Symbol"/>
      </w:rPr>
    </w:lvl>
  </w:abstractNum>
  <w:abstractNum w:abstractNumId="8" w15:restartNumberingAfterBreak="0">
    <w:nsid w:val="4FFA63D7"/>
    <w:multiLevelType w:val="hybridMultilevel"/>
    <w:tmpl w:val="FBD4ADEE"/>
    <w:lvl w:ilvl="0" w:tplc="298A141A">
      <w:start w:val="1"/>
      <w:numFmt w:val="bullet"/>
      <w:lvlText w:val=""/>
      <w:lvlJc w:val="left"/>
      <w:pPr>
        <w:ind w:left="1260" w:hanging="360"/>
      </w:pPr>
      <w:rPr>
        <w:rFonts w:ascii="Symbol" w:hAnsi="Symbol"/>
      </w:rPr>
    </w:lvl>
    <w:lvl w:ilvl="1" w:tplc="71CAB79C">
      <w:start w:val="1"/>
      <w:numFmt w:val="bullet"/>
      <w:lvlText w:val=""/>
      <w:lvlJc w:val="left"/>
      <w:pPr>
        <w:ind w:left="1260" w:hanging="360"/>
      </w:pPr>
      <w:rPr>
        <w:rFonts w:ascii="Symbol" w:hAnsi="Symbol"/>
      </w:rPr>
    </w:lvl>
    <w:lvl w:ilvl="2" w:tplc="66705042">
      <w:start w:val="1"/>
      <w:numFmt w:val="bullet"/>
      <w:lvlText w:val=""/>
      <w:lvlJc w:val="left"/>
      <w:pPr>
        <w:ind w:left="1260" w:hanging="360"/>
      </w:pPr>
      <w:rPr>
        <w:rFonts w:ascii="Symbol" w:hAnsi="Symbol"/>
      </w:rPr>
    </w:lvl>
    <w:lvl w:ilvl="3" w:tplc="758C191C">
      <w:start w:val="1"/>
      <w:numFmt w:val="bullet"/>
      <w:lvlText w:val=""/>
      <w:lvlJc w:val="left"/>
      <w:pPr>
        <w:ind w:left="1260" w:hanging="360"/>
      </w:pPr>
      <w:rPr>
        <w:rFonts w:ascii="Symbol" w:hAnsi="Symbol"/>
      </w:rPr>
    </w:lvl>
    <w:lvl w:ilvl="4" w:tplc="9E14095A">
      <w:start w:val="1"/>
      <w:numFmt w:val="bullet"/>
      <w:lvlText w:val=""/>
      <w:lvlJc w:val="left"/>
      <w:pPr>
        <w:ind w:left="1260" w:hanging="360"/>
      </w:pPr>
      <w:rPr>
        <w:rFonts w:ascii="Symbol" w:hAnsi="Symbol"/>
      </w:rPr>
    </w:lvl>
    <w:lvl w:ilvl="5" w:tplc="2C4CBBAA">
      <w:start w:val="1"/>
      <w:numFmt w:val="bullet"/>
      <w:lvlText w:val=""/>
      <w:lvlJc w:val="left"/>
      <w:pPr>
        <w:ind w:left="1260" w:hanging="360"/>
      </w:pPr>
      <w:rPr>
        <w:rFonts w:ascii="Symbol" w:hAnsi="Symbol"/>
      </w:rPr>
    </w:lvl>
    <w:lvl w:ilvl="6" w:tplc="DDCC929C">
      <w:start w:val="1"/>
      <w:numFmt w:val="bullet"/>
      <w:lvlText w:val=""/>
      <w:lvlJc w:val="left"/>
      <w:pPr>
        <w:ind w:left="1260" w:hanging="360"/>
      </w:pPr>
      <w:rPr>
        <w:rFonts w:ascii="Symbol" w:hAnsi="Symbol"/>
      </w:rPr>
    </w:lvl>
    <w:lvl w:ilvl="7" w:tplc="CD8CFC1A">
      <w:start w:val="1"/>
      <w:numFmt w:val="bullet"/>
      <w:lvlText w:val=""/>
      <w:lvlJc w:val="left"/>
      <w:pPr>
        <w:ind w:left="1260" w:hanging="360"/>
      </w:pPr>
      <w:rPr>
        <w:rFonts w:ascii="Symbol" w:hAnsi="Symbol"/>
      </w:rPr>
    </w:lvl>
    <w:lvl w:ilvl="8" w:tplc="FAD8C666">
      <w:start w:val="1"/>
      <w:numFmt w:val="bullet"/>
      <w:lvlText w:val=""/>
      <w:lvlJc w:val="left"/>
      <w:pPr>
        <w:ind w:left="1260" w:hanging="360"/>
      </w:pPr>
      <w:rPr>
        <w:rFonts w:ascii="Symbol" w:hAnsi="Symbol"/>
      </w:rPr>
    </w:lvl>
  </w:abstractNum>
  <w:abstractNum w:abstractNumId="9" w15:restartNumberingAfterBreak="0">
    <w:nsid w:val="59B41811"/>
    <w:multiLevelType w:val="hybridMultilevel"/>
    <w:tmpl w:val="E4BA7196"/>
    <w:lvl w:ilvl="0" w:tplc="0C8E2248">
      <w:start w:val="1"/>
      <w:numFmt w:val="bullet"/>
      <w:lvlText w:val=""/>
      <w:lvlJc w:val="left"/>
      <w:pPr>
        <w:ind w:left="1260" w:hanging="360"/>
      </w:pPr>
      <w:rPr>
        <w:rFonts w:ascii="Symbol" w:hAnsi="Symbol"/>
      </w:rPr>
    </w:lvl>
    <w:lvl w:ilvl="1" w:tplc="AE44F4FC">
      <w:start w:val="1"/>
      <w:numFmt w:val="bullet"/>
      <w:lvlText w:val=""/>
      <w:lvlJc w:val="left"/>
      <w:pPr>
        <w:ind w:left="1260" w:hanging="360"/>
      </w:pPr>
      <w:rPr>
        <w:rFonts w:ascii="Symbol" w:hAnsi="Symbol"/>
      </w:rPr>
    </w:lvl>
    <w:lvl w:ilvl="2" w:tplc="10D65816">
      <w:start w:val="1"/>
      <w:numFmt w:val="bullet"/>
      <w:lvlText w:val=""/>
      <w:lvlJc w:val="left"/>
      <w:pPr>
        <w:ind w:left="1260" w:hanging="360"/>
      </w:pPr>
      <w:rPr>
        <w:rFonts w:ascii="Symbol" w:hAnsi="Symbol"/>
      </w:rPr>
    </w:lvl>
    <w:lvl w:ilvl="3" w:tplc="E11ECCF6">
      <w:start w:val="1"/>
      <w:numFmt w:val="bullet"/>
      <w:lvlText w:val=""/>
      <w:lvlJc w:val="left"/>
      <w:pPr>
        <w:ind w:left="1260" w:hanging="360"/>
      </w:pPr>
      <w:rPr>
        <w:rFonts w:ascii="Symbol" w:hAnsi="Symbol"/>
      </w:rPr>
    </w:lvl>
    <w:lvl w:ilvl="4" w:tplc="8EB2D564">
      <w:start w:val="1"/>
      <w:numFmt w:val="bullet"/>
      <w:lvlText w:val=""/>
      <w:lvlJc w:val="left"/>
      <w:pPr>
        <w:ind w:left="1260" w:hanging="360"/>
      </w:pPr>
      <w:rPr>
        <w:rFonts w:ascii="Symbol" w:hAnsi="Symbol"/>
      </w:rPr>
    </w:lvl>
    <w:lvl w:ilvl="5" w:tplc="FCB2DF7A">
      <w:start w:val="1"/>
      <w:numFmt w:val="bullet"/>
      <w:lvlText w:val=""/>
      <w:lvlJc w:val="left"/>
      <w:pPr>
        <w:ind w:left="1260" w:hanging="360"/>
      </w:pPr>
      <w:rPr>
        <w:rFonts w:ascii="Symbol" w:hAnsi="Symbol"/>
      </w:rPr>
    </w:lvl>
    <w:lvl w:ilvl="6" w:tplc="08EE15AA">
      <w:start w:val="1"/>
      <w:numFmt w:val="bullet"/>
      <w:lvlText w:val=""/>
      <w:lvlJc w:val="left"/>
      <w:pPr>
        <w:ind w:left="1260" w:hanging="360"/>
      </w:pPr>
      <w:rPr>
        <w:rFonts w:ascii="Symbol" w:hAnsi="Symbol"/>
      </w:rPr>
    </w:lvl>
    <w:lvl w:ilvl="7" w:tplc="9CCCC546">
      <w:start w:val="1"/>
      <w:numFmt w:val="bullet"/>
      <w:lvlText w:val=""/>
      <w:lvlJc w:val="left"/>
      <w:pPr>
        <w:ind w:left="1260" w:hanging="360"/>
      </w:pPr>
      <w:rPr>
        <w:rFonts w:ascii="Symbol" w:hAnsi="Symbol"/>
      </w:rPr>
    </w:lvl>
    <w:lvl w:ilvl="8" w:tplc="C9FEB950">
      <w:start w:val="1"/>
      <w:numFmt w:val="bullet"/>
      <w:lvlText w:val=""/>
      <w:lvlJc w:val="left"/>
      <w:pPr>
        <w:ind w:left="1260" w:hanging="360"/>
      </w:pPr>
      <w:rPr>
        <w:rFonts w:ascii="Symbol" w:hAnsi="Symbol"/>
      </w:rPr>
    </w:lvl>
  </w:abstractNum>
  <w:abstractNum w:abstractNumId="10" w15:restartNumberingAfterBreak="0">
    <w:nsid w:val="62842ACF"/>
    <w:multiLevelType w:val="hybridMultilevel"/>
    <w:tmpl w:val="EFAC4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77F516E"/>
    <w:multiLevelType w:val="hybridMultilevel"/>
    <w:tmpl w:val="5906C824"/>
    <w:lvl w:ilvl="0" w:tplc="A61874CA">
      <w:start w:val="1"/>
      <w:numFmt w:val="bullet"/>
      <w:lvlText w:val=""/>
      <w:lvlJc w:val="left"/>
      <w:pPr>
        <w:ind w:left="1260" w:hanging="360"/>
      </w:pPr>
      <w:rPr>
        <w:rFonts w:ascii="Symbol" w:hAnsi="Symbol"/>
      </w:rPr>
    </w:lvl>
    <w:lvl w:ilvl="1" w:tplc="03C4E7BA">
      <w:start w:val="1"/>
      <w:numFmt w:val="bullet"/>
      <w:lvlText w:val=""/>
      <w:lvlJc w:val="left"/>
      <w:pPr>
        <w:ind w:left="1260" w:hanging="360"/>
      </w:pPr>
      <w:rPr>
        <w:rFonts w:ascii="Symbol" w:hAnsi="Symbol"/>
      </w:rPr>
    </w:lvl>
    <w:lvl w:ilvl="2" w:tplc="7F44C102">
      <w:start w:val="1"/>
      <w:numFmt w:val="bullet"/>
      <w:lvlText w:val=""/>
      <w:lvlJc w:val="left"/>
      <w:pPr>
        <w:ind w:left="1260" w:hanging="360"/>
      </w:pPr>
      <w:rPr>
        <w:rFonts w:ascii="Symbol" w:hAnsi="Symbol"/>
      </w:rPr>
    </w:lvl>
    <w:lvl w:ilvl="3" w:tplc="0DBE8F0C">
      <w:start w:val="1"/>
      <w:numFmt w:val="bullet"/>
      <w:lvlText w:val=""/>
      <w:lvlJc w:val="left"/>
      <w:pPr>
        <w:ind w:left="1260" w:hanging="360"/>
      </w:pPr>
      <w:rPr>
        <w:rFonts w:ascii="Symbol" w:hAnsi="Symbol"/>
      </w:rPr>
    </w:lvl>
    <w:lvl w:ilvl="4" w:tplc="224642EE">
      <w:start w:val="1"/>
      <w:numFmt w:val="bullet"/>
      <w:lvlText w:val=""/>
      <w:lvlJc w:val="left"/>
      <w:pPr>
        <w:ind w:left="1260" w:hanging="360"/>
      </w:pPr>
      <w:rPr>
        <w:rFonts w:ascii="Symbol" w:hAnsi="Symbol"/>
      </w:rPr>
    </w:lvl>
    <w:lvl w:ilvl="5" w:tplc="125E1D8E">
      <w:start w:val="1"/>
      <w:numFmt w:val="bullet"/>
      <w:lvlText w:val=""/>
      <w:lvlJc w:val="left"/>
      <w:pPr>
        <w:ind w:left="1260" w:hanging="360"/>
      </w:pPr>
      <w:rPr>
        <w:rFonts w:ascii="Symbol" w:hAnsi="Symbol"/>
      </w:rPr>
    </w:lvl>
    <w:lvl w:ilvl="6" w:tplc="34A88DAA">
      <w:start w:val="1"/>
      <w:numFmt w:val="bullet"/>
      <w:lvlText w:val=""/>
      <w:lvlJc w:val="left"/>
      <w:pPr>
        <w:ind w:left="1260" w:hanging="360"/>
      </w:pPr>
      <w:rPr>
        <w:rFonts w:ascii="Symbol" w:hAnsi="Symbol"/>
      </w:rPr>
    </w:lvl>
    <w:lvl w:ilvl="7" w:tplc="53DA6212">
      <w:start w:val="1"/>
      <w:numFmt w:val="bullet"/>
      <w:lvlText w:val=""/>
      <w:lvlJc w:val="left"/>
      <w:pPr>
        <w:ind w:left="1260" w:hanging="360"/>
      </w:pPr>
      <w:rPr>
        <w:rFonts w:ascii="Symbol" w:hAnsi="Symbol"/>
      </w:rPr>
    </w:lvl>
    <w:lvl w:ilvl="8" w:tplc="CC78C3D2">
      <w:start w:val="1"/>
      <w:numFmt w:val="bullet"/>
      <w:lvlText w:val=""/>
      <w:lvlJc w:val="left"/>
      <w:pPr>
        <w:ind w:left="1260" w:hanging="360"/>
      </w:pPr>
      <w:rPr>
        <w:rFonts w:ascii="Symbol" w:hAnsi="Symbol"/>
      </w:rPr>
    </w:lvl>
  </w:abstractNum>
  <w:abstractNum w:abstractNumId="12" w15:restartNumberingAfterBreak="0">
    <w:nsid w:val="74331B94"/>
    <w:multiLevelType w:val="hybridMultilevel"/>
    <w:tmpl w:val="76809AD4"/>
    <w:lvl w:ilvl="0" w:tplc="1D083E54">
      <w:start w:val="1"/>
      <w:numFmt w:val="bullet"/>
      <w:lvlText w:val=""/>
      <w:lvlJc w:val="left"/>
      <w:pPr>
        <w:ind w:left="1260" w:hanging="360"/>
      </w:pPr>
      <w:rPr>
        <w:rFonts w:ascii="Symbol" w:hAnsi="Symbol"/>
      </w:rPr>
    </w:lvl>
    <w:lvl w:ilvl="1" w:tplc="81ECCB00">
      <w:start w:val="1"/>
      <w:numFmt w:val="bullet"/>
      <w:lvlText w:val=""/>
      <w:lvlJc w:val="left"/>
      <w:pPr>
        <w:ind w:left="1260" w:hanging="360"/>
      </w:pPr>
      <w:rPr>
        <w:rFonts w:ascii="Symbol" w:hAnsi="Symbol"/>
      </w:rPr>
    </w:lvl>
    <w:lvl w:ilvl="2" w:tplc="76340EB0">
      <w:start w:val="1"/>
      <w:numFmt w:val="bullet"/>
      <w:lvlText w:val=""/>
      <w:lvlJc w:val="left"/>
      <w:pPr>
        <w:ind w:left="1260" w:hanging="360"/>
      </w:pPr>
      <w:rPr>
        <w:rFonts w:ascii="Symbol" w:hAnsi="Symbol"/>
      </w:rPr>
    </w:lvl>
    <w:lvl w:ilvl="3" w:tplc="BCB4E7C6">
      <w:start w:val="1"/>
      <w:numFmt w:val="bullet"/>
      <w:lvlText w:val=""/>
      <w:lvlJc w:val="left"/>
      <w:pPr>
        <w:ind w:left="1260" w:hanging="360"/>
      </w:pPr>
      <w:rPr>
        <w:rFonts w:ascii="Symbol" w:hAnsi="Symbol"/>
      </w:rPr>
    </w:lvl>
    <w:lvl w:ilvl="4" w:tplc="23A4A69A">
      <w:start w:val="1"/>
      <w:numFmt w:val="bullet"/>
      <w:lvlText w:val=""/>
      <w:lvlJc w:val="left"/>
      <w:pPr>
        <w:ind w:left="1260" w:hanging="360"/>
      </w:pPr>
      <w:rPr>
        <w:rFonts w:ascii="Symbol" w:hAnsi="Symbol"/>
      </w:rPr>
    </w:lvl>
    <w:lvl w:ilvl="5" w:tplc="14C89EEA">
      <w:start w:val="1"/>
      <w:numFmt w:val="bullet"/>
      <w:lvlText w:val=""/>
      <w:lvlJc w:val="left"/>
      <w:pPr>
        <w:ind w:left="1260" w:hanging="360"/>
      </w:pPr>
      <w:rPr>
        <w:rFonts w:ascii="Symbol" w:hAnsi="Symbol"/>
      </w:rPr>
    </w:lvl>
    <w:lvl w:ilvl="6" w:tplc="E6E4610A">
      <w:start w:val="1"/>
      <w:numFmt w:val="bullet"/>
      <w:lvlText w:val=""/>
      <w:lvlJc w:val="left"/>
      <w:pPr>
        <w:ind w:left="1260" w:hanging="360"/>
      </w:pPr>
      <w:rPr>
        <w:rFonts w:ascii="Symbol" w:hAnsi="Symbol"/>
      </w:rPr>
    </w:lvl>
    <w:lvl w:ilvl="7" w:tplc="292A9FFA">
      <w:start w:val="1"/>
      <w:numFmt w:val="bullet"/>
      <w:lvlText w:val=""/>
      <w:lvlJc w:val="left"/>
      <w:pPr>
        <w:ind w:left="1260" w:hanging="360"/>
      </w:pPr>
      <w:rPr>
        <w:rFonts w:ascii="Symbol" w:hAnsi="Symbol"/>
      </w:rPr>
    </w:lvl>
    <w:lvl w:ilvl="8" w:tplc="C108CEB6">
      <w:start w:val="1"/>
      <w:numFmt w:val="bullet"/>
      <w:lvlText w:val=""/>
      <w:lvlJc w:val="left"/>
      <w:pPr>
        <w:ind w:left="1260" w:hanging="360"/>
      </w:pPr>
      <w:rPr>
        <w:rFonts w:ascii="Symbol" w:hAnsi="Symbol"/>
      </w:rPr>
    </w:lvl>
  </w:abstractNum>
  <w:abstractNum w:abstractNumId="13" w15:restartNumberingAfterBreak="0">
    <w:nsid w:val="7AC36068"/>
    <w:multiLevelType w:val="hybridMultilevel"/>
    <w:tmpl w:val="982679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8284328">
    <w:abstractNumId w:val="4"/>
  </w:num>
  <w:num w:numId="2" w16cid:durableId="343093737">
    <w:abstractNumId w:val="13"/>
  </w:num>
  <w:num w:numId="3" w16cid:durableId="627054810">
    <w:abstractNumId w:val="2"/>
  </w:num>
  <w:num w:numId="4" w16cid:durableId="683629630">
    <w:abstractNumId w:val="5"/>
  </w:num>
  <w:num w:numId="5" w16cid:durableId="1771928658">
    <w:abstractNumId w:val="1"/>
  </w:num>
  <w:num w:numId="6" w16cid:durableId="1733967902">
    <w:abstractNumId w:val="9"/>
  </w:num>
  <w:num w:numId="7" w16cid:durableId="1457992448">
    <w:abstractNumId w:val="12"/>
  </w:num>
  <w:num w:numId="8" w16cid:durableId="1974477059">
    <w:abstractNumId w:val="8"/>
  </w:num>
  <w:num w:numId="9" w16cid:durableId="1714042419">
    <w:abstractNumId w:val="11"/>
  </w:num>
  <w:num w:numId="10" w16cid:durableId="193033007">
    <w:abstractNumId w:val="0"/>
  </w:num>
  <w:num w:numId="11" w16cid:durableId="878132110">
    <w:abstractNumId w:val="7"/>
  </w:num>
  <w:num w:numId="12" w16cid:durableId="442652865">
    <w:abstractNumId w:val="3"/>
  </w:num>
  <w:num w:numId="13" w16cid:durableId="1290361959">
    <w:abstractNumId w:val="6"/>
  </w:num>
  <w:num w:numId="14" w16cid:durableId="5510430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37E"/>
    <w:rsid w:val="000146A6"/>
    <w:rsid w:val="000228C4"/>
    <w:rsid w:val="0003228E"/>
    <w:rsid w:val="000324FF"/>
    <w:rsid w:val="00032BC9"/>
    <w:rsid w:val="00033C2E"/>
    <w:rsid w:val="00034135"/>
    <w:rsid w:val="000401C0"/>
    <w:rsid w:val="000447DF"/>
    <w:rsid w:val="00051E71"/>
    <w:rsid w:val="00096F5D"/>
    <w:rsid w:val="000B25D6"/>
    <w:rsid w:val="001164FC"/>
    <w:rsid w:val="001350E0"/>
    <w:rsid w:val="00185ECE"/>
    <w:rsid w:val="001A036E"/>
    <w:rsid w:val="001A2464"/>
    <w:rsid w:val="001A31E5"/>
    <w:rsid w:val="001C4719"/>
    <w:rsid w:val="001D7407"/>
    <w:rsid w:val="001E0502"/>
    <w:rsid w:val="001F0D2D"/>
    <w:rsid w:val="002104F7"/>
    <w:rsid w:val="002144D7"/>
    <w:rsid w:val="00222711"/>
    <w:rsid w:val="00240AF8"/>
    <w:rsid w:val="0024445E"/>
    <w:rsid w:val="00245AB8"/>
    <w:rsid w:val="002606D0"/>
    <w:rsid w:val="00276166"/>
    <w:rsid w:val="00280CBF"/>
    <w:rsid w:val="002A7E4E"/>
    <w:rsid w:val="002B0BF5"/>
    <w:rsid w:val="002D43DA"/>
    <w:rsid w:val="0032017A"/>
    <w:rsid w:val="00334D5A"/>
    <w:rsid w:val="003368E8"/>
    <w:rsid w:val="00341374"/>
    <w:rsid w:val="003471C2"/>
    <w:rsid w:val="00385392"/>
    <w:rsid w:val="00387DFA"/>
    <w:rsid w:val="003914EC"/>
    <w:rsid w:val="0039796F"/>
    <w:rsid w:val="003B54BD"/>
    <w:rsid w:val="003C0F85"/>
    <w:rsid w:val="003C14C8"/>
    <w:rsid w:val="003F7B98"/>
    <w:rsid w:val="00412FE7"/>
    <w:rsid w:val="00414F0F"/>
    <w:rsid w:val="00415A70"/>
    <w:rsid w:val="004307B6"/>
    <w:rsid w:val="00442F9D"/>
    <w:rsid w:val="00443176"/>
    <w:rsid w:val="00456C2E"/>
    <w:rsid w:val="004756EE"/>
    <w:rsid w:val="00483DDF"/>
    <w:rsid w:val="00483EC7"/>
    <w:rsid w:val="004922A9"/>
    <w:rsid w:val="004B1A2F"/>
    <w:rsid w:val="004B6150"/>
    <w:rsid w:val="004C4815"/>
    <w:rsid w:val="004D4F25"/>
    <w:rsid w:val="00507E19"/>
    <w:rsid w:val="00534403"/>
    <w:rsid w:val="00542127"/>
    <w:rsid w:val="005544FF"/>
    <w:rsid w:val="005622E4"/>
    <w:rsid w:val="00573DC4"/>
    <w:rsid w:val="005775F8"/>
    <w:rsid w:val="00597B76"/>
    <w:rsid w:val="00597FF1"/>
    <w:rsid w:val="005A4E23"/>
    <w:rsid w:val="005B04B8"/>
    <w:rsid w:val="005B3A01"/>
    <w:rsid w:val="005C2A64"/>
    <w:rsid w:val="005E5697"/>
    <w:rsid w:val="005E5EDB"/>
    <w:rsid w:val="00602C2E"/>
    <w:rsid w:val="006455C5"/>
    <w:rsid w:val="00673648"/>
    <w:rsid w:val="0068658F"/>
    <w:rsid w:val="0069330C"/>
    <w:rsid w:val="006971DB"/>
    <w:rsid w:val="006C2E9E"/>
    <w:rsid w:val="006C6B2D"/>
    <w:rsid w:val="006C7667"/>
    <w:rsid w:val="006E4832"/>
    <w:rsid w:val="006F27A9"/>
    <w:rsid w:val="00707F34"/>
    <w:rsid w:val="007224F0"/>
    <w:rsid w:val="00737E34"/>
    <w:rsid w:val="00743F98"/>
    <w:rsid w:val="00754726"/>
    <w:rsid w:val="00756870"/>
    <w:rsid w:val="0076187D"/>
    <w:rsid w:val="00767E7D"/>
    <w:rsid w:val="00795721"/>
    <w:rsid w:val="007A0E90"/>
    <w:rsid w:val="007A60D6"/>
    <w:rsid w:val="007B0646"/>
    <w:rsid w:val="007B46B7"/>
    <w:rsid w:val="007B6934"/>
    <w:rsid w:val="007C6BA9"/>
    <w:rsid w:val="007E5A99"/>
    <w:rsid w:val="00832F5F"/>
    <w:rsid w:val="00842561"/>
    <w:rsid w:val="00842BC4"/>
    <w:rsid w:val="00843774"/>
    <w:rsid w:val="0086787D"/>
    <w:rsid w:val="00873FED"/>
    <w:rsid w:val="008874E5"/>
    <w:rsid w:val="008900FB"/>
    <w:rsid w:val="008A1C33"/>
    <w:rsid w:val="008A40E3"/>
    <w:rsid w:val="008C5940"/>
    <w:rsid w:val="008D1574"/>
    <w:rsid w:val="008D4A21"/>
    <w:rsid w:val="008E05F3"/>
    <w:rsid w:val="008E2EED"/>
    <w:rsid w:val="008F761F"/>
    <w:rsid w:val="009653A2"/>
    <w:rsid w:val="009653C9"/>
    <w:rsid w:val="009A1814"/>
    <w:rsid w:val="00A05884"/>
    <w:rsid w:val="00A30514"/>
    <w:rsid w:val="00A30BA9"/>
    <w:rsid w:val="00A37603"/>
    <w:rsid w:val="00A51598"/>
    <w:rsid w:val="00A53D87"/>
    <w:rsid w:val="00AA7851"/>
    <w:rsid w:val="00AD3B9D"/>
    <w:rsid w:val="00AD6B95"/>
    <w:rsid w:val="00AE1F8E"/>
    <w:rsid w:val="00B07442"/>
    <w:rsid w:val="00B07D0D"/>
    <w:rsid w:val="00B149F6"/>
    <w:rsid w:val="00B22256"/>
    <w:rsid w:val="00B37FC9"/>
    <w:rsid w:val="00B43033"/>
    <w:rsid w:val="00B46363"/>
    <w:rsid w:val="00B63106"/>
    <w:rsid w:val="00B82BE4"/>
    <w:rsid w:val="00B869EA"/>
    <w:rsid w:val="00B91326"/>
    <w:rsid w:val="00B97AC6"/>
    <w:rsid w:val="00BB7E09"/>
    <w:rsid w:val="00BD3444"/>
    <w:rsid w:val="00BE41CA"/>
    <w:rsid w:val="00BF2ED9"/>
    <w:rsid w:val="00BF3580"/>
    <w:rsid w:val="00C035DF"/>
    <w:rsid w:val="00C340BD"/>
    <w:rsid w:val="00C360CF"/>
    <w:rsid w:val="00C423D3"/>
    <w:rsid w:val="00C46E91"/>
    <w:rsid w:val="00C554DC"/>
    <w:rsid w:val="00C703D9"/>
    <w:rsid w:val="00CA79A2"/>
    <w:rsid w:val="00CB2618"/>
    <w:rsid w:val="00CD001C"/>
    <w:rsid w:val="00CF4283"/>
    <w:rsid w:val="00D06050"/>
    <w:rsid w:val="00D12968"/>
    <w:rsid w:val="00D33254"/>
    <w:rsid w:val="00D64435"/>
    <w:rsid w:val="00D755F1"/>
    <w:rsid w:val="00D806BE"/>
    <w:rsid w:val="00D80E31"/>
    <w:rsid w:val="00DA17C6"/>
    <w:rsid w:val="00DB5541"/>
    <w:rsid w:val="00DB727D"/>
    <w:rsid w:val="00DD0327"/>
    <w:rsid w:val="00DE686D"/>
    <w:rsid w:val="00E238EE"/>
    <w:rsid w:val="00E47B78"/>
    <w:rsid w:val="00E47BB0"/>
    <w:rsid w:val="00E50BAA"/>
    <w:rsid w:val="00E568DB"/>
    <w:rsid w:val="00E73E8F"/>
    <w:rsid w:val="00E7542C"/>
    <w:rsid w:val="00E75DEE"/>
    <w:rsid w:val="00E90569"/>
    <w:rsid w:val="00EB4CC1"/>
    <w:rsid w:val="00EC362F"/>
    <w:rsid w:val="00ED422D"/>
    <w:rsid w:val="00EE0ED5"/>
    <w:rsid w:val="00EE366B"/>
    <w:rsid w:val="00EF1114"/>
    <w:rsid w:val="00EF37EE"/>
    <w:rsid w:val="00F12739"/>
    <w:rsid w:val="00F13309"/>
    <w:rsid w:val="00F13B05"/>
    <w:rsid w:val="00F156C3"/>
    <w:rsid w:val="00F17CAA"/>
    <w:rsid w:val="00F356AD"/>
    <w:rsid w:val="00F40C2B"/>
    <w:rsid w:val="00F41DF0"/>
    <w:rsid w:val="00F902E3"/>
    <w:rsid w:val="00F97A53"/>
    <w:rsid w:val="00FA437E"/>
    <w:rsid w:val="00FA69A8"/>
    <w:rsid w:val="00FB0538"/>
    <w:rsid w:val="00FC42A3"/>
    <w:rsid w:val="00FC6AD7"/>
    <w:rsid w:val="00FD1033"/>
    <w:rsid w:val="00FD3041"/>
    <w:rsid w:val="00FD79E2"/>
    <w:rsid w:val="00FE0B8B"/>
    <w:rsid w:val="00FE1574"/>
    <w:rsid w:val="00FE2219"/>
    <w:rsid w:val="00FF0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B662D1"/>
  <w15:chartTrackingRefBased/>
  <w15:docId w15:val="{E0CC452C-70AB-4CC2-8507-A4734C097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37E"/>
    <w:rPr>
      <w:kern w:val="0"/>
      <w14:ligatures w14:val="none"/>
    </w:rPr>
  </w:style>
  <w:style w:type="paragraph" w:styleId="Heading1">
    <w:name w:val="heading 1"/>
    <w:basedOn w:val="Normal"/>
    <w:next w:val="Normal"/>
    <w:link w:val="Heading1Char"/>
    <w:uiPriority w:val="9"/>
    <w:qFormat/>
    <w:rsid w:val="00FA437E"/>
    <w:pPr>
      <w:keepNext/>
      <w:keepLines/>
      <w:spacing w:before="360" w:after="80"/>
      <w:outlineLvl w:val="0"/>
    </w:pPr>
    <w:rPr>
      <w:rFonts w:asciiTheme="majorHAnsi" w:eastAsiaTheme="majorEastAsia" w:hAnsiTheme="majorHAnsi" w:cstheme="majorBidi"/>
      <w:color w:val="007A87" w:themeColor="accent1" w:themeShade="BF"/>
      <w:sz w:val="40"/>
      <w:szCs w:val="40"/>
    </w:rPr>
  </w:style>
  <w:style w:type="paragraph" w:styleId="Heading2">
    <w:name w:val="heading 2"/>
    <w:basedOn w:val="Normal"/>
    <w:next w:val="Normal"/>
    <w:link w:val="Heading2Char"/>
    <w:uiPriority w:val="9"/>
    <w:unhideWhenUsed/>
    <w:qFormat/>
    <w:rsid w:val="00FA437E"/>
    <w:pPr>
      <w:keepNext/>
      <w:keepLines/>
      <w:spacing w:before="160" w:after="80"/>
      <w:outlineLvl w:val="1"/>
    </w:pPr>
    <w:rPr>
      <w:rFonts w:asciiTheme="majorHAnsi" w:eastAsiaTheme="majorEastAsia" w:hAnsiTheme="majorHAnsi" w:cstheme="majorBidi"/>
      <w:color w:val="007A87" w:themeColor="accent1" w:themeShade="BF"/>
      <w:sz w:val="32"/>
      <w:szCs w:val="32"/>
    </w:rPr>
  </w:style>
  <w:style w:type="paragraph" w:styleId="Heading3">
    <w:name w:val="heading 3"/>
    <w:basedOn w:val="Normal"/>
    <w:next w:val="Normal"/>
    <w:link w:val="Heading3Char"/>
    <w:uiPriority w:val="9"/>
    <w:unhideWhenUsed/>
    <w:qFormat/>
    <w:rsid w:val="00FA437E"/>
    <w:pPr>
      <w:keepNext/>
      <w:keepLines/>
      <w:spacing w:before="160" w:after="80"/>
      <w:outlineLvl w:val="2"/>
    </w:pPr>
    <w:rPr>
      <w:rFonts w:eastAsiaTheme="majorEastAsia" w:cstheme="majorBidi"/>
      <w:color w:val="007A87" w:themeColor="accent1" w:themeShade="BF"/>
      <w:sz w:val="28"/>
      <w:szCs w:val="28"/>
    </w:rPr>
  </w:style>
  <w:style w:type="paragraph" w:styleId="Heading4">
    <w:name w:val="heading 4"/>
    <w:basedOn w:val="Normal"/>
    <w:next w:val="Normal"/>
    <w:link w:val="Heading4Char"/>
    <w:uiPriority w:val="9"/>
    <w:unhideWhenUsed/>
    <w:qFormat/>
    <w:rsid w:val="00FA437E"/>
    <w:pPr>
      <w:keepNext/>
      <w:keepLines/>
      <w:spacing w:before="80" w:after="40"/>
      <w:outlineLvl w:val="3"/>
    </w:pPr>
    <w:rPr>
      <w:rFonts w:eastAsiaTheme="majorEastAsia" w:cstheme="majorBidi"/>
      <w:i/>
      <w:iCs/>
      <w:color w:val="007A87" w:themeColor="accent1" w:themeShade="BF"/>
    </w:rPr>
  </w:style>
  <w:style w:type="paragraph" w:styleId="Heading5">
    <w:name w:val="heading 5"/>
    <w:basedOn w:val="Normal"/>
    <w:next w:val="Normal"/>
    <w:link w:val="Heading5Char"/>
    <w:uiPriority w:val="9"/>
    <w:unhideWhenUsed/>
    <w:qFormat/>
    <w:rsid w:val="00FA437E"/>
    <w:pPr>
      <w:keepNext/>
      <w:keepLines/>
      <w:spacing w:before="80" w:after="40"/>
      <w:outlineLvl w:val="4"/>
    </w:pPr>
    <w:rPr>
      <w:rFonts w:eastAsiaTheme="majorEastAsia" w:cstheme="majorBidi"/>
      <w:color w:val="007A87" w:themeColor="accent1" w:themeShade="BF"/>
    </w:rPr>
  </w:style>
  <w:style w:type="paragraph" w:styleId="Heading6">
    <w:name w:val="heading 6"/>
    <w:basedOn w:val="Normal"/>
    <w:next w:val="Normal"/>
    <w:link w:val="Heading6Char"/>
    <w:uiPriority w:val="9"/>
    <w:semiHidden/>
    <w:unhideWhenUsed/>
    <w:qFormat/>
    <w:rsid w:val="00FA43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43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43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43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37E"/>
    <w:rPr>
      <w:rFonts w:asciiTheme="majorHAnsi" w:eastAsiaTheme="majorEastAsia" w:hAnsiTheme="majorHAnsi" w:cstheme="majorBidi"/>
      <w:color w:val="007A87" w:themeColor="accent1" w:themeShade="BF"/>
      <w:sz w:val="40"/>
      <w:szCs w:val="40"/>
    </w:rPr>
  </w:style>
  <w:style w:type="character" w:customStyle="1" w:styleId="Heading2Char">
    <w:name w:val="Heading 2 Char"/>
    <w:basedOn w:val="DefaultParagraphFont"/>
    <w:link w:val="Heading2"/>
    <w:uiPriority w:val="9"/>
    <w:rsid w:val="00FA437E"/>
    <w:rPr>
      <w:rFonts w:asciiTheme="majorHAnsi" w:eastAsiaTheme="majorEastAsia" w:hAnsiTheme="majorHAnsi" w:cstheme="majorBidi"/>
      <w:color w:val="007A87" w:themeColor="accent1" w:themeShade="BF"/>
      <w:sz w:val="32"/>
      <w:szCs w:val="32"/>
    </w:rPr>
  </w:style>
  <w:style w:type="character" w:customStyle="1" w:styleId="Heading3Char">
    <w:name w:val="Heading 3 Char"/>
    <w:basedOn w:val="DefaultParagraphFont"/>
    <w:link w:val="Heading3"/>
    <w:uiPriority w:val="9"/>
    <w:semiHidden/>
    <w:rsid w:val="00FA437E"/>
    <w:rPr>
      <w:rFonts w:eastAsiaTheme="majorEastAsia" w:cstheme="majorBidi"/>
      <w:color w:val="007A87" w:themeColor="accent1" w:themeShade="BF"/>
      <w:sz w:val="28"/>
      <w:szCs w:val="28"/>
    </w:rPr>
  </w:style>
  <w:style w:type="character" w:customStyle="1" w:styleId="Heading4Char">
    <w:name w:val="Heading 4 Char"/>
    <w:basedOn w:val="DefaultParagraphFont"/>
    <w:link w:val="Heading4"/>
    <w:uiPriority w:val="9"/>
    <w:semiHidden/>
    <w:rsid w:val="00FA437E"/>
    <w:rPr>
      <w:rFonts w:eastAsiaTheme="majorEastAsia" w:cstheme="majorBidi"/>
      <w:i/>
      <w:iCs/>
      <w:color w:val="007A87" w:themeColor="accent1" w:themeShade="BF"/>
    </w:rPr>
  </w:style>
  <w:style w:type="character" w:customStyle="1" w:styleId="Heading5Char">
    <w:name w:val="Heading 5 Char"/>
    <w:basedOn w:val="DefaultParagraphFont"/>
    <w:link w:val="Heading5"/>
    <w:uiPriority w:val="9"/>
    <w:semiHidden/>
    <w:rsid w:val="00FA437E"/>
    <w:rPr>
      <w:rFonts w:eastAsiaTheme="majorEastAsia" w:cstheme="majorBidi"/>
      <w:color w:val="007A87" w:themeColor="accent1" w:themeShade="BF"/>
    </w:rPr>
  </w:style>
  <w:style w:type="character" w:customStyle="1" w:styleId="Heading6Char">
    <w:name w:val="Heading 6 Char"/>
    <w:basedOn w:val="DefaultParagraphFont"/>
    <w:link w:val="Heading6"/>
    <w:uiPriority w:val="9"/>
    <w:semiHidden/>
    <w:rsid w:val="00FA43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43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43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437E"/>
    <w:rPr>
      <w:rFonts w:eastAsiaTheme="majorEastAsia" w:cstheme="majorBidi"/>
      <w:color w:val="272727" w:themeColor="text1" w:themeTint="D8"/>
    </w:rPr>
  </w:style>
  <w:style w:type="paragraph" w:styleId="Title">
    <w:name w:val="Title"/>
    <w:basedOn w:val="Normal"/>
    <w:next w:val="Normal"/>
    <w:link w:val="TitleChar"/>
    <w:uiPriority w:val="10"/>
    <w:qFormat/>
    <w:rsid w:val="00FA43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43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437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43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437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A437E"/>
    <w:rPr>
      <w:i/>
      <w:iCs/>
      <w:color w:val="404040" w:themeColor="text1" w:themeTint="BF"/>
    </w:rPr>
  </w:style>
  <w:style w:type="paragraph" w:styleId="ListParagraph">
    <w:name w:val="List Paragraph"/>
    <w:basedOn w:val="Normal"/>
    <w:uiPriority w:val="34"/>
    <w:qFormat/>
    <w:rsid w:val="00FA437E"/>
    <w:pPr>
      <w:ind w:left="720"/>
      <w:contextualSpacing/>
    </w:pPr>
  </w:style>
  <w:style w:type="character" w:styleId="IntenseEmphasis">
    <w:name w:val="Intense Emphasis"/>
    <w:basedOn w:val="DefaultParagraphFont"/>
    <w:uiPriority w:val="21"/>
    <w:qFormat/>
    <w:rsid w:val="00FA437E"/>
    <w:rPr>
      <w:i/>
      <w:iCs/>
      <w:color w:val="007A87" w:themeColor="accent1" w:themeShade="BF"/>
    </w:rPr>
  </w:style>
  <w:style w:type="paragraph" w:styleId="IntenseQuote">
    <w:name w:val="Intense Quote"/>
    <w:basedOn w:val="Normal"/>
    <w:next w:val="Normal"/>
    <w:link w:val="IntenseQuoteChar"/>
    <w:uiPriority w:val="30"/>
    <w:qFormat/>
    <w:rsid w:val="00FA437E"/>
    <w:pPr>
      <w:pBdr>
        <w:top w:val="single" w:sz="4" w:space="10" w:color="007A87" w:themeColor="accent1" w:themeShade="BF"/>
        <w:bottom w:val="single" w:sz="4" w:space="10" w:color="007A87" w:themeColor="accent1" w:themeShade="BF"/>
      </w:pBdr>
      <w:spacing w:before="360" w:after="360"/>
      <w:ind w:left="864" w:right="864"/>
      <w:jc w:val="center"/>
    </w:pPr>
    <w:rPr>
      <w:i/>
      <w:iCs/>
      <w:color w:val="007A87" w:themeColor="accent1" w:themeShade="BF"/>
    </w:rPr>
  </w:style>
  <w:style w:type="character" w:customStyle="1" w:styleId="IntenseQuoteChar">
    <w:name w:val="Intense Quote Char"/>
    <w:basedOn w:val="DefaultParagraphFont"/>
    <w:link w:val="IntenseQuote"/>
    <w:uiPriority w:val="30"/>
    <w:rsid w:val="00FA437E"/>
    <w:rPr>
      <w:i/>
      <w:iCs/>
      <w:color w:val="007A87" w:themeColor="accent1" w:themeShade="BF"/>
    </w:rPr>
  </w:style>
  <w:style w:type="character" w:styleId="IntenseReference">
    <w:name w:val="Intense Reference"/>
    <w:basedOn w:val="DefaultParagraphFont"/>
    <w:uiPriority w:val="32"/>
    <w:qFormat/>
    <w:rsid w:val="00FA437E"/>
    <w:rPr>
      <w:b/>
      <w:bCs/>
      <w:smallCaps/>
      <w:color w:val="007A87" w:themeColor="accent1" w:themeShade="BF"/>
      <w:spacing w:val="5"/>
    </w:rPr>
  </w:style>
  <w:style w:type="paragraph" w:customStyle="1" w:styleId="gmail-m6677028693747791338msolistparagraph">
    <w:name w:val="gmail-m_6677028693747791338msolistparagraph"/>
    <w:basedOn w:val="Normal"/>
    <w:rsid w:val="00FA437E"/>
    <w:pPr>
      <w:spacing w:before="100" w:beforeAutospacing="1" w:after="100" w:afterAutospacing="1" w:line="240" w:lineRule="auto"/>
    </w:pPr>
    <w:rPr>
      <w:rFonts w:ascii="Calibri" w:hAnsi="Calibri" w:cs="Calibri"/>
    </w:rPr>
  </w:style>
  <w:style w:type="paragraph" w:styleId="Header">
    <w:name w:val="header"/>
    <w:basedOn w:val="Normal"/>
    <w:link w:val="HeaderChar"/>
    <w:uiPriority w:val="99"/>
    <w:unhideWhenUsed/>
    <w:rsid w:val="003B5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4BD"/>
    <w:rPr>
      <w:kern w:val="0"/>
      <w14:ligatures w14:val="none"/>
    </w:rPr>
  </w:style>
  <w:style w:type="paragraph" w:styleId="Footer">
    <w:name w:val="footer"/>
    <w:basedOn w:val="Normal"/>
    <w:link w:val="FooterChar"/>
    <w:uiPriority w:val="99"/>
    <w:unhideWhenUsed/>
    <w:rsid w:val="003B5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4BD"/>
    <w:rPr>
      <w:kern w:val="0"/>
      <w14:ligatures w14:val="none"/>
    </w:rPr>
  </w:style>
  <w:style w:type="character" w:styleId="Hyperlink">
    <w:name w:val="Hyperlink"/>
    <w:basedOn w:val="DefaultParagraphFont"/>
    <w:uiPriority w:val="99"/>
    <w:unhideWhenUsed/>
    <w:rsid w:val="008E2EED"/>
    <w:rPr>
      <w:color w:val="0000FF" w:themeColor="hyperlink"/>
      <w:u w:val="single"/>
    </w:rPr>
  </w:style>
  <w:style w:type="character" w:styleId="UnresolvedMention">
    <w:name w:val="Unresolved Mention"/>
    <w:basedOn w:val="DefaultParagraphFont"/>
    <w:uiPriority w:val="99"/>
    <w:semiHidden/>
    <w:unhideWhenUsed/>
    <w:rsid w:val="006455C5"/>
    <w:rPr>
      <w:color w:val="605E5C"/>
      <w:shd w:val="clear" w:color="auto" w:fill="E1DFDD"/>
    </w:rPr>
  </w:style>
  <w:style w:type="character" w:styleId="CommentReference">
    <w:name w:val="annotation reference"/>
    <w:basedOn w:val="DefaultParagraphFont"/>
    <w:uiPriority w:val="99"/>
    <w:semiHidden/>
    <w:unhideWhenUsed/>
    <w:rsid w:val="001A31E5"/>
    <w:rPr>
      <w:sz w:val="16"/>
      <w:szCs w:val="16"/>
    </w:rPr>
  </w:style>
  <w:style w:type="paragraph" w:styleId="CommentText">
    <w:name w:val="annotation text"/>
    <w:basedOn w:val="Normal"/>
    <w:link w:val="CommentTextChar"/>
    <w:uiPriority w:val="99"/>
    <w:unhideWhenUsed/>
    <w:rsid w:val="001A31E5"/>
    <w:pPr>
      <w:spacing w:line="240" w:lineRule="auto"/>
    </w:pPr>
    <w:rPr>
      <w:sz w:val="20"/>
      <w:szCs w:val="20"/>
    </w:rPr>
  </w:style>
  <w:style w:type="character" w:customStyle="1" w:styleId="CommentTextChar">
    <w:name w:val="Comment Text Char"/>
    <w:basedOn w:val="DefaultParagraphFont"/>
    <w:link w:val="CommentText"/>
    <w:uiPriority w:val="99"/>
    <w:rsid w:val="001A31E5"/>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A31E5"/>
    <w:rPr>
      <w:b/>
      <w:bCs/>
    </w:rPr>
  </w:style>
  <w:style w:type="character" w:customStyle="1" w:styleId="CommentSubjectChar">
    <w:name w:val="Comment Subject Char"/>
    <w:basedOn w:val="CommentTextChar"/>
    <w:link w:val="CommentSubject"/>
    <w:uiPriority w:val="99"/>
    <w:semiHidden/>
    <w:rsid w:val="001A31E5"/>
    <w:rPr>
      <w:b/>
      <w:bCs/>
      <w:kern w:val="0"/>
      <w:sz w:val="20"/>
      <w:szCs w:val="20"/>
      <w14:ligatures w14:val="none"/>
    </w:rPr>
  </w:style>
  <w:style w:type="paragraph" w:styleId="Revision">
    <w:name w:val="Revision"/>
    <w:hidden/>
    <w:uiPriority w:val="99"/>
    <w:semiHidden/>
    <w:rsid w:val="005E5EDB"/>
    <w:pPr>
      <w:spacing w:after="0" w:line="240" w:lineRule="auto"/>
    </w:pPr>
    <w:rPr>
      <w:kern w:val="0"/>
      <w14:ligatures w14:val="none"/>
    </w:rPr>
  </w:style>
  <w:style w:type="character" w:styleId="FollowedHyperlink">
    <w:name w:val="FollowedHyperlink"/>
    <w:basedOn w:val="DefaultParagraphFont"/>
    <w:uiPriority w:val="99"/>
    <w:semiHidden/>
    <w:unhideWhenUsed/>
    <w:rsid w:val="005E5E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3738">
      <w:bodyDiv w:val="1"/>
      <w:marLeft w:val="0"/>
      <w:marRight w:val="0"/>
      <w:marTop w:val="0"/>
      <w:marBottom w:val="0"/>
      <w:divBdr>
        <w:top w:val="none" w:sz="0" w:space="0" w:color="auto"/>
        <w:left w:val="none" w:sz="0" w:space="0" w:color="auto"/>
        <w:bottom w:val="none" w:sz="0" w:space="0" w:color="auto"/>
        <w:right w:val="none" w:sz="0" w:space="0" w:color="auto"/>
      </w:divBdr>
    </w:div>
    <w:div w:id="164247794">
      <w:bodyDiv w:val="1"/>
      <w:marLeft w:val="0"/>
      <w:marRight w:val="0"/>
      <w:marTop w:val="0"/>
      <w:marBottom w:val="0"/>
      <w:divBdr>
        <w:top w:val="none" w:sz="0" w:space="0" w:color="auto"/>
        <w:left w:val="none" w:sz="0" w:space="0" w:color="auto"/>
        <w:bottom w:val="none" w:sz="0" w:space="0" w:color="auto"/>
        <w:right w:val="none" w:sz="0" w:space="0" w:color="auto"/>
      </w:divBdr>
    </w:div>
    <w:div w:id="419984218">
      <w:bodyDiv w:val="1"/>
      <w:marLeft w:val="0"/>
      <w:marRight w:val="0"/>
      <w:marTop w:val="0"/>
      <w:marBottom w:val="0"/>
      <w:divBdr>
        <w:top w:val="none" w:sz="0" w:space="0" w:color="auto"/>
        <w:left w:val="none" w:sz="0" w:space="0" w:color="auto"/>
        <w:bottom w:val="none" w:sz="0" w:space="0" w:color="auto"/>
        <w:right w:val="none" w:sz="0" w:space="0" w:color="auto"/>
      </w:divBdr>
    </w:div>
    <w:div w:id="426386114">
      <w:bodyDiv w:val="1"/>
      <w:marLeft w:val="0"/>
      <w:marRight w:val="0"/>
      <w:marTop w:val="0"/>
      <w:marBottom w:val="0"/>
      <w:divBdr>
        <w:top w:val="none" w:sz="0" w:space="0" w:color="auto"/>
        <w:left w:val="none" w:sz="0" w:space="0" w:color="auto"/>
        <w:bottom w:val="none" w:sz="0" w:space="0" w:color="auto"/>
        <w:right w:val="none" w:sz="0" w:space="0" w:color="auto"/>
      </w:divBdr>
    </w:div>
    <w:div w:id="1892575806">
      <w:bodyDiv w:val="1"/>
      <w:marLeft w:val="0"/>
      <w:marRight w:val="0"/>
      <w:marTop w:val="0"/>
      <w:marBottom w:val="0"/>
      <w:divBdr>
        <w:top w:val="none" w:sz="0" w:space="0" w:color="auto"/>
        <w:left w:val="none" w:sz="0" w:space="0" w:color="auto"/>
        <w:bottom w:val="none" w:sz="0" w:space="0" w:color="auto"/>
        <w:right w:val="none" w:sz="0" w:space="0" w:color="auto"/>
      </w:divBdr>
    </w:div>
    <w:div w:id="197081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ettercity.org/news-and-events/blog/a-better-city-celebrates-the-passage-of-the-economic-development-bond-bill-h.5100-(mass-leads-act)" TargetMode="External"/><Relationship Id="rId13" Type="http://schemas.openxmlformats.org/officeDocument/2006/relationships/hyperlink" Target="https://www.abettercity.org/docs-new/lessons%20learned%20powercorps%20boston%20final%209.5.24.pdf" TargetMode="External"/><Relationship Id="rId18" Type="http://schemas.openxmlformats.org/officeDocument/2006/relationships/hyperlink" Target="https://files.constantcontact.com/88fa4207001/d662b5b7-3bca-450e-aac9-8ec04c79ee55.pdf?rdr=tru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bettercity.org/news-and-events/blog/abc-celebrates-the-passage-of-the-2024-climate-bill" TargetMode="External"/><Relationship Id="rId12" Type="http://schemas.openxmlformats.org/officeDocument/2006/relationships/hyperlink" Target="https://www.abettercity.org/news-and-events/blog/boston-zoning-commission-passes-zero-net-carbon-zoning" TargetMode="External"/><Relationship Id="rId17" Type="http://schemas.openxmlformats.org/officeDocument/2006/relationships/hyperlink" Target="https://www.bu.edu/sph/news/articles/2025/professor-awarded-3-2m-grant-to-expand-urban-heat-research/" TargetMode="External"/><Relationship Id="rId2" Type="http://schemas.openxmlformats.org/officeDocument/2006/relationships/styles" Target="styles.xml"/><Relationship Id="rId16" Type="http://schemas.openxmlformats.org/officeDocument/2006/relationships/hyperlink" Target="https://aeclinic.org/publicationpages/12/2024/tackling-extreme-heat-recommendations-for-strengthening-massachusetts-polic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bettercity.org/news-and-events/blog/final-berdo-regulations,-key-takeaways,-and-next-steps" TargetMode="External"/><Relationship Id="rId5" Type="http://schemas.openxmlformats.org/officeDocument/2006/relationships/footnotes" Target="footnotes.xml"/><Relationship Id="rId15" Type="http://schemas.openxmlformats.org/officeDocument/2006/relationships/hyperlink" Target="https://www.abettercity.org/news-and-events/blog/b-cool-summer-2024-temperature-sensor-pilot-preliminary-results" TargetMode="External"/><Relationship Id="rId10" Type="http://schemas.openxmlformats.org/officeDocument/2006/relationships/hyperlink" Target="https://www.abettercity.org/news-and-events/blog/event-recap-berdo-2.0-regulations-and-next-step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bettercity.org/news-and-events/blog/doer-requests-comments-on-the-stretch-codes" TargetMode="External"/><Relationship Id="rId14" Type="http://schemas.openxmlformats.org/officeDocument/2006/relationships/hyperlink" Target="https://www.abettercity.org/news-and-events/blog/kick-off-to-powercorpsbos-building-operations-cohort-3-in-service-learning-and-lessons-learned-re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 Better City">
      <a:dk1>
        <a:sysClr val="windowText" lastClr="000000"/>
      </a:dk1>
      <a:lt1>
        <a:sysClr val="window" lastClr="FFFFFF"/>
      </a:lt1>
      <a:dk2>
        <a:srgbClr val="184171"/>
      </a:dk2>
      <a:lt2>
        <a:srgbClr val="004157"/>
      </a:lt2>
      <a:accent1>
        <a:srgbClr val="00A4B5"/>
      </a:accent1>
      <a:accent2>
        <a:srgbClr val="007298"/>
      </a:accent2>
      <a:accent3>
        <a:srgbClr val="E75300"/>
      </a:accent3>
      <a:accent4>
        <a:srgbClr val="A03123"/>
      </a:accent4>
      <a:accent5>
        <a:srgbClr val="F9BE00"/>
      </a:accent5>
      <a:accent6>
        <a:srgbClr val="2E3943"/>
      </a:accent6>
      <a:hlink>
        <a:srgbClr val="0000FF"/>
      </a:hlink>
      <a:folHlink>
        <a:srgbClr val="800080"/>
      </a:folHlink>
    </a:clrScheme>
    <a:fontScheme name="A Better City">
      <a:majorFont>
        <a:latin typeface="Knockout HTFLiteweight"/>
        <a:ea typeface=""/>
        <a:cs typeface=""/>
      </a:majorFont>
      <a:minorFont>
        <a:latin typeface="Akkurat-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 Torrie</dc:creator>
  <cp:keywords/>
  <dc:description/>
  <cp:lastModifiedBy>Yve Torrie</cp:lastModifiedBy>
  <cp:revision>2</cp:revision>
  <dcterms:created xsi:type="dcterms:W3CDTF">2025-02-10T18:49:00Z</dcterms:created>
  <dcterms:modified xsi:type="dcterms:W3CDTF">2025-02-10T18:49:00Z</dcterms:modified>
</cp:coreProperties>
</file>